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D1D5F" w14:textId="6960A691" w:rsidR="008C25E8" w:rsidRPr="008C25E8" w:rsidRDefault="00163F11" w:rsidP="008C25E8">
      <w:r>
        <w:rPr>
          <w:noProof/>
        </w:rPr>
        <w:drawing>
          <wp:anchor distT="0" distB="0" distL="114300" distR="114300" simplePos="0" relativeHeight="251658240" behindDoc="1" locked="0" layoutInCell="1" allowOverlap="1" wp14:anchorId="2B315C7D" wp14:editId="468E812C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767955" cy="3453765"/>
            <wp:effectExtent l="0" t="0" r="4445" b="0"/>
            <wp:wrapTight wrapText="bothSides">
              <wp:wrapPolygon edited="0">
                <wp:start x="0" y="0"/>
                <wp:lineTo x="0" y="21445"/>
                <wp:lineTo x="21559" y="21445"/>
                <wp:lineTo x="21559" y="0"/>
                <wp:lineTo x="0" y="0"/>
              </wp:wrapPolygon>
            </wp:wrapTight>
            <wp:docPr id="1899117393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7955" cy="345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B28411" w14:textId="590289A7" w:rsidR="00732D5A" w:rsidRDefault="00F46B49" w:rsidP="00F46B49">
      <w:pPr>
        <w:jc w:val="center"/>
        <w:rPr>
          <w:b/>
          <w:bCs/>
          <w:color w:val="0070C0"/>
          <w:sz w:val="48"/>
          <w:szCs w:val="48"/>
        </w:rPr>
      </w:pPr>
      <w:r>
        <w:rPr>
          <w:b/>
          <w:bCs/>
          <w:color w:val="0070C0"/>
          <w:sz w:val="48"/>
          <w:szCs w:val="48"/>
        </w:rPr>
        <w:t>Tietoturva</w:t>
      </w:r>
      <w:r w:rsidR="006D0064" w:rsidRPr="00955651">
        <w:rPr>
          <w:b/>
          <w:bCs/>
          <w:color w:val="0070C0"/>
          <w:sz w:val="48"/>
          <w:szCs w:val="48"/>
        </w:rPr>
        <w:t>politiikan esimerkkipohja</w:t>
      </w:r>
    </w:p>
    <w:p w14:paraId="3728ACA8" w14:textId="77777777" w:rsidR="00735467" w:rsidRPr="00735467" w:rsidRDefault="00735467" w:rsidP="00732D5A">
      <w:pPr>
        <w:rPr>
          <w:b/>
          <w:bCs/>
          <w:color w:val="0070C0"/>
          <w:sz w:val="48"/>
          <w:szCs w:val="48"/>
        </w:rPr>
      </w:pPr>
    </w:p>
    <w:p w14:paraId="4C153EA7" w14:textId="42B23616" w:rsidR="00732D5A" w:rsidRPr="00732D5A" w:rsidRDefault="002944A8" w:rsidP="00732D5A">
      <w:pPr>
        <w:rPr>
          <w:rStyle w:val="Voimakas"/>
        </w:rPr>
      </w:pPr>
      <w:r>
        <w:rPr>
          <w:rStyle w:val="Voimakas"/>
        </w:rPr>
        <w:t>M</w:t>
      </w:r>
      <w:r w:rsidR="00732D5A" w:rsidRPr="00732D5A">
        <w:rPr>
          <w:rStyle w:val="Voimakas"/>
        </w:rPr>
        <w:t>uutoshistoria</w:t>
      </w:r>
    </w:p>
    <w:tbl>
      <w:tblPr>
        <w:tblW w:w="9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6"/>
        <w:gridCol w:w="1686"/>
        <w:gridCol w:w="2969"/>
        <w:gridCol w:w="1884"/>
        <w:gridCol w:w="1175"/>
      </w:tblGrid>
      <w:tr w:rsidR="00732D5A" w:rsidRPr="00732D5A" w14:paraId="10BD6211" w14:textId="77777777" w:rsidTr="00732D5A">
        <w:trPr>
          <w:trHeight w:val="429"/>
          <w:jc w:val="center"/>
        </w:trPr>
        <w:tc>
          <w:tcPr>
            <w:tcW w:w="1566" w:type="dxa"/>
            <w:shd w:val="clear" w:color="auto" w:fill="000000"/>
          </w:tcPr>
          <w:p w14:paraId="661161EF" w14:textId="77777777" w:rsidR="00732D5A" w:rsidRPr="00732D5A" w:rsidRDefault="00732D5A" w:rsidP="00304CA4">
            <w:pPr>
              <w:rPr>
                <w:rFonts w:cs="Arial"/>
                <w:b/>
                <w:color w:val="FFFFFF"/>
                <w:sz w:val="20"/>
                <w:szCs w:val="20"/>
              </w:rPr>
            </w:pPr>
            <w:r w:rsidRPr="00732D5A">
              <w:rPr>
                <w:rFonts w:cs="Arial"/>
                <w:b/>
                <w:color w:val="FFFFFF"/>
                <w:sz w:val="20"/>
                <w:szCs w:val="20"/>
              </w:rPr>
              <w:t>Muutospäivä</w:t>
            </w:r>
          </w:p>
        </w:tc>
        <w:tc>
          <w:tcPr>
            <w:tcW w:w="1686" w:type="dxa"/>
            <w:shd w:val="clear" w:color="auto" w:fill="000000"/>
          </w:tcPr>
          <w:p w14:paraId="43E702CA" w14:textId="77777777" w:rsidR="00732D5A" w:rsidRPr="00732D5A" w:rsidRDefault="00732D5A" w:rsidP="00304CA4">
            <w:pPr>
              <w:rPr>
                <w:rFonts w:cs="Arial"/>
                <w:b/>
                <w:color w:val="FFFFFF"/>
                <w:sz w:val="20"/>
                <w:szCs w:val="20"/>
              </w:rPr>
            </w:pPr>
            <w:r w:rsidRPr="00732D5A">
              <w:rPr>
                <w:rFonts w:cs="Arial"/>
                <w:b/>
                <w:color w:val="FFFFFF"/>
                <w:sz w:val="20"/>
                <w:szCs w:val="20"/>
              </w:rPr>
              <w:t>Tekijä</w:t>
            </w:r>
          </w:p>
        </w:tc>
        <w:tc>
          <w:tcPr>
            <w:tcW w:w="2969" w:type="dxa"/>
            <w:shd w:val="clear" w:color="auto" w:fill="000000"/>
          </w:tcPr>
          <w:p w14:paraId="1062C79E" w14:textId="77777777" w:rsidR="00732D5A" w:rsidRPr="00732D5A" w:rsidRDefault="00732D5A" w:rsidP="00304CA4">
            <w:pPr>
              <w:rPr>
                <w:rFonts w:cs="Arial"/>
                <w:b/>
                <w:color w:val="FFFFFF"/>
                <w:sz w:val="20"/>
                <w:szCs w:val="20"/>
              </w:rPr>
            </w:pPr>
            <w:r w:rsidRPr="00732D5A">
              <w:rPr>
                <w:rFonts w:cs="Arial"/>
                <w:b/>
                <w:color w:val="FFFFFF"/>
                <w:sz w:val="20"/>
                <w:szCs w:val="20"/>
              </w:rPr>
              <w:t>Tehty muokkaus</w:t>
            </w:r>
          </w:p>
        </w:tc>
        <w:tc>
          <w:tcPr>
            <w:tcW w:w="1884" w:type="dxa"/>
            <w:shd w:val="clear" w:color="auto" w:fill="000000"/>
          </w:tcPr>
          <w:p w14:paraId="3890AFC5" w14:textId="77777777" w:rsidR="00732D5A" w:rsidRPr="00732D5A" w:rsidRDefault="00732D5A" w:rsidP="00304CA4">
            <w:pPr>
              <w:rPr>
                <w:rFonts w:cs="Arial"/>
                <w:b/>
                <w:color w:val="FFFFFF"/>
                <w:sz w:val="20"/>
                <w:szCs w:val="20"/>
              </w:rPr>
            </w:pPr>
            <w:r w:rsidRPr="00732D5A">
              <w:rPr>
                <w:rFonts w:cs="Arial"/>
                <w:b/>
                <w:color w:val="FFFFFF"/>
                <w:sz w:val="20"/>
                <w:szCs w:val="20"/>
              </w:rPr>
              <w:t>Hyväksyjä</w:t>
            </w:r>
          </w:p>
        </w:tc>
        <w:tc>
          <w:tcPr>
            <w:tcW w:w="1175" w:type="dxa"/>
            <w:shd w:val="clear" w:color="auto" w:fill="000000"/>
          </w:tcPr>
          <w:p w14:paraId="21B3FB53" w14:textId="77777777" w:rsidR="00732D5A" w:rsidRPr="00732D5A" w:rsidRDefault="00732D5A" w:rsidP="00304CA4">
            <w:pPr>
              <w:rPr>
                <w:rFonts w:cs="Arial"/>
                <w:b/>
                <w:color w:val="FFFFFF"/>
                <w:sz w:val="20"/>
                <w:szCs w:val="20"/>
              </w:rPr>
            </w:pPr>
            <w:r w:rsidRPr="00732D5A">
              <w:rPr>
                <w:rFonts w:cs="Arial"/>
                <w:b/>
                <w:color w:val="FFFFFF"/>
                <w:sz w:val="20"/>
                <w:szCs w:val="20"/>
              </w:rPr>
              <w:t>Versio</w:t>
            </w:r>
          </w:p>
        </w:tc>
      </w:tr>
      <w:tr w:rsidR="00732D5A" w14:paraId="65CA89C9" w14:textId="77777777" w:rsidTr="00732D5A">
        <w:trPr>
          <w:trHeight w:val="446"/>
          <w:jc w:val="center"/>
        </w:trPr>
        <w:tc>
          <w:tcPr>
            <w:tcW w:w="1566" w:type="dxa"/>
          </w:tcPr>
          <w:p w14:paraId="4C67E185" w14:textId="77777777" w:rsidR="00732D5A" w:rsidRDefault="00732D5A" w:rsidP="00304CA4">
            <w:pPr>
              <w:rPr>
                <w:sz w:val="18"/>
              </w:rPr>
            </w:pPr>
          </w:p>
        </w:tc>
        <w:tc>
          <w:tcPr>
            <w:tcW w:w="1686" w:type="dxa"/>
          </w:tcPr>
          <w:p w14:paraId="48437FC3" w14:textId="77777777" w:rsidR="00732D5A" w:rsidRDefault="00732D5A" w:rsidP="00304CA4">
            <w:pPr>
              <w:rPr>
                <w:sz w:val="18"/>
              </w:rPr>
            </w:pPr>
          </w:p>
        </w:tc>
        <w:tc>
          <w:tcPr>
            <w:tcW w:w="2969" w:type="dxa"/>
          </w:tcPr>
          <w:p w14:paraId="60892A83" w14:textId="77777777" w:rsidR="00732D5A" w:rsidRDefault="00732D5A" w:rsidP="00304CA4">
            <w:pPr>
              <w:rPr>
                <w:sz w:val="18"/>
              </w:rPr>
            </w:pPr>
          </w:p>
        </w:tc>
        <w:tc>
          <w:tcPr>
            <w:tcW w:w="1884" w:type="dxa"/>
          </w:tcPr>
          <w:p w14:paraId="0930D928" w14:textId="77777777" w:rsidR="00732D5A" w:rsidRPr="00280FBC" w:rsidRDefault="00732D5A" w:rsidP="00304CA4">
            <w:pPr>
              <w:rPr>
                <w:sz w:val="18"/>
              </w:rPr>
            </w:pPr>
          </w:p>
        </w:tc>
        <w:tc>
          <w:tcPr>
            <w:tcW w:w="1175" w:type="dxa"/>
          </w:tcPr>
          <w:p w14:paraId="320786C9" w14:textId="77777777" w:rsidR="00732D5A" w:rsidRDefault="00732D5A" w:rsidP="00304CA4">
            <w:pPr>
              <w:rPr>
                <w:sz w:val="18"/>
              </w:rPr>
            </w:pPr>
          </w:p>
        </w:tc>
      </w:tr>
      <w:tr w:rsidR="00732D5A" w14:paraId="390BB7AC" w14:textId="77777777" w:rsidTr="00732D5A">
        <w:trPr>
          <w:trHeight w:val="429"/>
          <w:jc w:val="center"/>
        </w:trPr>
        <w:tc>
          <w:tcPr>
            <w:tcW w:w="1566" w:type="dxa"/>
          </w:tcPr>
          <w:p w14:paraId="2614C9C6" w14:textId="77777777" w:rsidR="00732D5A" w:rsidRDefault="00732D5A" w:rsidP="00304CA4">
            <w:pPr>
              <w:rPr>
                <w:sz w:val="18"/>
              </w:rPr>
            </w:pPr>
          </w:p>
        </w:tc>
        <w:tc>
          <w:tcPr>
            <w:tcW w:w="1686" w:type="dxa"/>
          </w:tcPr>
          <w:p w14:paraId="068D7E09" w14:textId="77777777" w:rsidR="00732D5A" w:rsidRDefault="00732D5A" w:rsidP="00304CA4">
            <w:pPr>
              <w:rPr>
                <w:sz w:val="18"/>
              </w:rPr>
            </w:pPr>
          </w:p>
        </w:tc>
        <w:tc>
          <w:tcPr>
            <w:tcW w:w="2969" w:type="dxa"/>
          </w:tcPr>
          <w:p w14:paraId="7D28CF38" w14:textId="77777777" w:rsidR="00732D5A" w:rsidRDefault="00732D5A" w:rsidP="00304CA4">
            <w:pPr>
              <w:rPr>
                <w:sz w:val="18"/>
              </w:rPr>
            </w:pPr>
          </w:p>
        </w:tc>
        <w:tc>
          <w:tcPr>
            <w:tcW w:w="1884" w:type="dxa"/>
          </w:tcPr>
          <w:p w14:paraId="21A2A124" w14:textId="77777777" w:rsidR="00732D5A" w:rsidRPr="00280FBC" w:rsidRDefault="00732D5A" w:rsidP="00304CA4">
            <w:pPr>
              <w:rPr>
                <w:sz w:val="18"/>
              </w:rPr>
            </w:pPr>
          </w:p>
        </w:tc>
        <w:tc>
          <w:tcPr>
            <w:tcW w:w="1175" w:type="dxa"/>
          </w:tcPr>
          <w:p w14:paraId="770C970D" w14:textId="77777777" w:rsidR="00732D5A" w:rsidRDefault="00732D5A" w:rsidP="00304CA4">
            <w:pPr>
              <w:rPr>
                <w:sz w:val="18"/>
              </w:rPr>
            </w:pPr>
          </w:p>
        </w:tc>
      </w:tr>
    </w:tbl>
    <w:p w14:paraId="7DF50C0E" w14:textId="77777777" w:rsidR="006D0064" w:rsidRDefault="006D0064" w:rsidP="006D0064"/>
    <w:p w14:paraId="6D9B4B83" w14:textId="1CC04FEA" w:rsidR="00383C6B" w:rsidRDefault="00383C6B">
      <w:r>
        <w:br w:type="page"/>
      </w:r>
    </w:p>
    <w:p w14:paraId="7447AACF" w14:textId="77777777" w:rsidR="006D0064" w:rsidRDefault="006D0064" w:rsidP="006D0064"/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14:ligatures w14:val="standardContextual"/>
        </w:rPr>
        <w:id w:val="-254059410"/>
        <w:docPartObj>
          <w:docPartGallery w:val="Table of Contents"/>
          <w:docPartUnique/>
        </w:docPartObj>
      </w:sdtPr>
      <w:sdtEndPr>
        <w:rPr>
          <w:rFonts w:eastAsiaTheme="minorEastAsia"/>
          <w:b/>
        </w:rPr>
      </w:sdtEndPr>
      <w:sdtContent>
        <w:p w14:paraId="5BBF43E7" w14:textId="77777777" w:rsidR="00732D5A" w:rsidRPr="00732D5A" w:rsidRDefault="00732D5A" w:rsidP="00732D5A">
          <w:pPr>
            <w:pStyle w:val="Sisllysluettelonotsikko"/>
            <w:rPr>
              <w:sz w:val="72"/>
              <w:szCs w:val="72"/>
            </w:rPr>
          </w:pPr>
          <w:r w:rsidRPr="00732D5A">
            <w:rPr>
              <w:sz w:val="72"/>
              <w:szCs w:val="72"/>
            </w:rPr>
            <w:t>Sisällysluettelo</w:t>
          </w:r>
        </w:p>
        <w:p w14:paraId="1E96BAD1" w14:textId="539CE5E9" w:rsidR="00732D5A" w:rsidRDefault="00732D5A">
          <w:pPr>
            <w:pStyle w:val="Sisllysluettelonotsikko"/>
          </w:pPr>
        </w:p>
        <w:p w14:paraId="1E1BF5A2" w14:textId="2276D655" w:rsidR="00F00514" w:rsidRDefault="00732D5A">
          <w:pPr>
            <w:pStyle w:val="Sisluet1"/>
            <w:tabs>
              <w:tab w:val="right" w:leader="dot" w:pos="99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7016725" w:history="1">
            <w:r w:rsidR="00F00514" w:rsidRPr="009E54DA">
              <w:rPr>
                <w:rStyle w:val="Hyperlinkki"/>
                <w:b/>
                <w:bCs/>
                <w:noProof/>
                <w:lang w:val="fi-FI"/>
              </w:rPr>
              <w:t>Yleistä</w:t>
            </w:r>
            <w:r w:rsidR="00F00514">
              <w:rPr>
                <w:noProof/>
                <w:webHidden/>
              </w:rPr>
              <w:tab/>
            </w:r>
            <w:r w:rsidR="00F00514">
              <w:rPr>
                <w:noProof/>
                <w:webHidden/>
              </w:rPr>
              <w:fldChar w:fldCharType="begin"/>
            </w:r>
            <w:r w:rsidR="00F00514">
              <w:rPr>
                <w:noProof/>
                <w:webHidden/>
              </w:rPr>
              <w:instrText xml:space="preserve"> PAGEREF _Toc207016725 \h </w:instrText>
            </w:r>
            <w:r w:rsidR="00F00514">
              <w:rPr>
                <w:noProof/>
                <w:webHidden/>
              </w:rPr>
            </w:r>
            <w:r w:rsidR="00F00514">
              <w:rPr>
                <w:noProof/>
                <w:webHidden/>
              </w:rPr>
              <w:fldChar w:fldCharType="separate"/>
            </w:r>
            <w:r w:rsidR="00F00514">
              <w:rPr>
                <w:noProof/>
                <w:webHidden/>
              </w:rPr>
              <w:t>3</w:t>
            </w:r>
            <w:r w:rsidR="00F00514">
              <w:rPr>
                <w:noProof/>
                <w:webHidden/>
              </w:rPr>
              <w:fldChar w:fldCharType="end"/>
            </w:r>
          </w:hyperlink>
        </w:p>
        <w:p w14:paraId="31AB1BC6" w14:textId="2FF662B7" w:rsidR="00F00514" w:rsidRDefault="00F00514">
          <w:pPr>
            <w:pStyle w:val="Sisluet1"/>
            <w:tabs>
              <w:tab w:val="right" w:leader="dot" w:pos="99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7016726" w:history="1">
            <w:r w:rsidRPr="009E54DA">
              <w:rPr>
                <w:rStyle w:val="Hyperlinkki"/>
                <w:b/>
                <w:bCs/>
                <w:noProof/>
                <w:lang w:val="fi-FI"/>
              </w:rPr>
              <w:t>Tietoturvan hallinnan tavoitteet ja periaatteet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_Toc207016726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553F31" w14:textId="1C0EA7F4" w:rsidR="00F00514" w:rsidRDefault="00F00514">
          <w:pPr>
            <w:pStyle w:val="Sisluet1"/>
            <w:tabs>
              <w:tab w:val="right" w:leader="dot" w:pos="99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7016727" w:history="1">
            <w:r w:rsidRPr="009E54DA">
              <w:rPr>
                <w:rStyle w:val="Hyperlinkki"/>
                <w:b/>
                <w:bCs/>
                <w:noProof/>
                <w:lang w:val="fi-FI"/>
              </w:rPr>
              <w:t>Tietoturvan hallinnan vastuut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_Toc207016727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66007C" w14:textId="3D84E773" w:rsidR="00F00514" w:rsidRDefault="00F00514">
          <w:pPr>
            <w:pStyle w:val="Sisluet1"/>
            <w:tabs>
              <w:tab w:val="right" w:leader="dot" w:pos="99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7016728" w:history="1">
            <w:r w:rsidRPr="009E54DA">
              <w:rPr>
                <w:rStyle w:val="Hyperlinkki"/>
                <w:b/>
                <w:bCs/>
                <w:noProof/>
                <w:lang w:val="fi-FI"/>
              </w:rPr>
              <w:t>Koulutus ja viestintä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_Toc207016728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2D6C0B" w14:textId="324AF11B" w:rsidR="00F00514" w:rsidRDefault="00F00514">
          <w:pPr>
            <w:pStyle w:val="Sisluet1"/>
            <w:tabs>
              <w:tab w:val="right" w:leader="dot" w:pos="99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7016729" w:history="1">
            <w:r w:rsidRPr="009E54DA">
              <w:rPr>
                <w:rStyle w:val="Hyperlinkki"/>
                <w:b/>
                <w:bCs/>
                <w:noProof/>
                <w:lang w:val="fi-FI"/>
              </w:rPr>
              <w:t>Seuranta, mittaaminen ja poikkeamien käsittely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_Toc207016729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899A67" w14:textId="2296910E" w:rsidR="00732D5A" w:rsidRDefault="00732D5A">
          <w:r>
            <w:rPr>
              <w:b/>
              <w:bCs/>
              <w:noProof/>
            </w:rPr>
            <w:fldChar w:fldCharType="end"/>
          </w:r>
        </w:p>
      </w:sdtContent>
    </w:sdt>
    <w:p w14:paraId="55E5000A" w14:textId="6191DAC6" w:rsidR="004D62F9" w:rsidRPr="006D0064" w:rsidRDefault="00E66749" w:rsidP="006D0064">
      <w:pPr>
        <w:rPr>
          <w:lang w:val="fi-FI"/>
        </w:rPr>
      </w:pPr>
      <w:r>
        <w:rPr>
          <w:lang w:val="fi-FI"/>
        </w:rPr>
        <w:br w:type="page"/>
      </w:r>
    </w:p>
    <w:p w14:paraId="13B8ADEC" w14:textId="77777777" w:rsidR="00640916" w:rsidRPr="00640916" w:rsidRDefault="00640916" w:rsidP="00640916">
      <w:pPr>
        <w:pStyle w:val="Otsikko1"/>
        <w:rPr>
          <w:b/>
          <w:bCs/>
          <w:lang w:val="fi-FI"/>
        </w:rPr>
      </w:pPr>
      <w:bookmarkStart w:id="0" w:name="_Toc207016725"/>
      <w:r w:rsidRPr="00640916">
        <w:rPr>
          <w:b/>
          <w:bCs/>
          <w:lang w:val="fi-FI"/>
        </w:rPr>
        <w:t>Yleistä</w:t>
      </w:r>
      <w:bookmarkEnd w:id="0"/>
    </w:p>
    <w:p w14:paraId="498432D4" w14:textId="77777777" w:rsidR="00A570E7" w:rsidRDefault="00867D35" w:rsidP="000B2CA1">
      <w:pPr>
        <w:rPr>
          <w:lang w:val="fi-FI"/>
        </w:rPr>
      </w:pPr>
      <w:r w:rsidRPr="00640916">
        <w:rPr>
          <w:lang w:val="fi-FI"/>
        </w:rPr>
        <w:t>Tietoturva on osa kokonaisturvallisuutta, jota hallitaan turvallisuuspolitiikan mukaisesti.</w:t>
      </w:r>
      <w:r w:rsidR="00F44524">
        <w:rPr>
          <w:lang w:val="fi-FI"/>
        </w:rPr>
        <w:t xml:space="preserve"> </w:t>
      </w:r>
      <w:r w:rsidR="00F44524" w:rsidRPr="00640916">
        <w:rPr>
          <w:lang w:val="fi-FI"/>
        </w:rPr>
        <w:t>Tietoturvapolitiikkaa</w:t>
      </w:r>
      <w:r w:rsidR="00F44524">
        <w:rPr>
          <w:lang w:val="fi-FI"/>
        </w:rPr>
        <w:t xml:space="preserve"> ja tämän alaisia ohjeistuksia</w:t>
      </w:r>
      <w:r w:rsidR="00F44524" w:rsidRPr="00640916">
        <w:rPr>
          <w:lang w:val="fi-FI"/>
        </w:rPr>
        <w:t xml:space="preserve"> sovelletaan kaikkeen vesihuoltolaitoksen omistamaan </w:t>
      </w:r>
      <w:r w:rsidR="00F44524">
        <w:rPr>
          <w:lang w:val="fi-FI"/>
        </w:rPr>
        <w:t>sekä</w:t>
      </w:r>
      <w:r w:rsidR="00F44524" w:rsidRPr="00640916">
        <w:rPr>
          <w:lang w:val="fi-FI"/>
        </w:rPr>
        <w:t xml:space="preserve"> hallinnoimaan tietoon riippumatta sen esitystavasta, muodosta, suojaustasosta tai elinkaaren vaiheesta.</w:t>
      </w:r>
      <w:r>
        <w:rPr>
          <w:lang w:val="fi-FI"/>
        </w:rPr>
        <w:t xml:space="preserve"> </w:t>
      </w:r>
    </w:p>
    <w:p w14:paraId="01ABBF6C" w14:textId="67455EAA" w:rsidR="000B2CA1" w:rsidRDefault="00A570E7" w:rsidP="000B2CA1">
      <w:pPr>
        <w:rPr>
          <w:lang w:val="fi-FI"/>
        </w:rPr>
      </w:pPr>
      <w:r w:rsidRPr="00640916">
        <w:rPr>
          <w:lang w:val="fi-FI"/>
        </w:rPr>
        <w:t xml:space="preserve">Tietoturvapolitiikka toimii perustana </w:t>
      </w:r>
      <w:r w:rsidR="00F4530D">
        <w:rPr>
          <w:lang w:val="fi-FI"/>
        </w:rPr>
        <w:t>vesihuoltolaitoksen</w:t>
      </w:r>
      <w:r w:rsidRPr="00640916">
        <w:rPr>
          <w:lang w:val="fi-FI"/>
        </w:rPr>
        <w:t xml:space="preserve"> tietoturvallisuutta ja tietosuojaa koskeville ohjeille, joiden tehtävänä on tarkentaa politiikkaa ja auttaa sen käytäntöön soveltamisessa</w:t>
      </w:r>
      <w:r>
        <w:rPr>
          <w:lang w:val="fi-FI"/>
        </w:rPr>
        <w:t xml:space="preserve">. </w:t>
      </w:r>
      <w:r w:rsidR="00383F8E" w:rsidRPr="00383F8E">
        <w:rPr>
          <w:lang w:val="fi-FI"/>
        </w:rPr>
        <w:t xml:space="preserve">Tietoturvapolitiikka </w:t>
      </w:r>
      <w:r w:rsidR="008A08A8">
        <w:rPr>
          <w:lang w:val="fi-FI"/>
        </w:rPr>
        <w:t>sisältää</w:t>
      </w:r>
      <w:r w:rsidR="00652BA8">
        <w:rPr>
          <w:lang w:val="fi-FI"/>
        </w:rPr>
        <w:t xml:space="preserve"> korkeimmat</w:t>
      </w:r>
      <w:r w:rsidR="008A08A8">
        <w:rPr>
          <w:lang w:val="fi-FI"/>
        </w:rPr>
        <w:t xml:space="preserve"> linjaukset </w:t>
      </w:r>
      <w:r w:rsidR="00383F8E" w:rsidRPr="00383F8E">
        <w:rPr>
          <w:lang w:val="fi-FI"/>
        </w:rPr>
        <w:t xml:space="preserve">tietoturvallisen toiminnan ylläpitämiseksi ja kehittämiseksi. </w:t>
      </w:r>
      <w:r w:rsidR="0034780A">
        <w:rPr>
          <w:lang w:val="fi-FI"/>
        </w:rPr>
        <w:t>Tämän</w:t>
      </w:r>
      <w:r w:rsidR="00383F8E" w:rsidRPr="00383F8E">
        <w:rPr>
          <w:lang w:val="fi-FI"/>
        </w:rPr>
        <w:t xml:space="preserve"> päämääränä on yhdenmukaiset toimintaperiaatteet ja käytännöt tavoitellun tietoturvatason saavuttamiseksi ja toteuttamiseksi</w:t>
      </w:r>
      <w:r w:rsidR="00920F91">
        <w:rPr>
          <w:lang w:val="fi-FI"/>
        </w:rPr>
        <w:t xml:space="preserve">. </w:t>
      </w:r>
      <w:r w:rsidR="000B2CA1" w:rsidRPr="007A7D45">
        <w:rPr>
          <w:lang w:val="fi-FI"/>
        </w:rPr>
        <w:t>Tietoturvapolitiikkaa täydennetään erikseen hyväksyttävillä linjauksilla ja toiminta- prosessi- ja menettelyohjeilla.</w:t>
      </w:r>
    </w:p>
    <w:p w14:paraId="38D6DA42" w14:textId="77AE9B05" w:rsidR="00383F8E" w:rsidRDefault="004C7F07" w:rsidP="00640916">
      <w:pPr>
        <w:rPr>
          <w:lang w:val="fi-FI"/>
        </w:rPr>
      </w:pPr>
      <w:r>
        <w:rPr>
          <w:lang w:val="fi-FI"/>
        </w:rPr>
        <w:t>Tässä politiikassa</w:t>
      </w:r>
      <w:r w:rsidRPr="00640916">
        <w:rPr>
          <w:lang w:val="fi-FI"/>
        </w:rPr>
        <w:t xml:space="preserve"> esitettyjä periaatteita noudatetaan kaikessa tietojen ja materiaalin käsittelyssä, tilojen ja organisaation omaisuuden käytössä sekä viestinnässä.</w:t>
      </w:r>
      <w:r>
        <w:rPr>
          <w:lang w:val="fi-FI"/>
        </w:rPr>
        <w:t xml:space="preserve"> </w:t>
      </w:r>
      <w:r w:rsidR="00920F91" w:rsidRPr="00640916">
        <w:rPr>
          <w:lang w:val="fi-FI"/>
        </w:rPr>
        <w:t>Tietoturvapolitiikka sekä sitä täydentävät muut politiikat ja ohjeet määrittää ne periaatteet, toimintatavat, vastuut, ja valvontajärjestelmän, joita noudat</w:t>
      </w:r>
      <w:r w:rsidR="009B516C">
        <w:rPr>
          <w:lang w:val="fi-FI"/>
        </w:rPr>
        <w:t>tamalla</w:t>
      </w:r>
      <w:r w:rsidR="00562B3E">
        <w:rPr>
          <w:lang w:val="fi-FI"/>
        </w:rPr>
        <w:t xml:space="preserve"> luodaan edellytykset</w:t>
      </w:r>
      <w:r w:rsidR="00920F91" w:rsidRPr="00640916">
        <w:rPr>
          <w:lang w:val="fi-FI"/>
        </w:rPr>
        <w:t xml:space="preserve"> tietoturvan toteuttamise</w:t>
      </w:r>
      <w:r w:rsidR="00562B3E">
        <w:rPr>
          <w:lang w:val="fi-FI"/>
        </w:rPr>
        <w:t>n</w:t>
      </w:r>
      <w:r w:rsidR="00920F91" w:rsidRPr="00640916">
        <w:rPr>
          <w:lang w:val="fi-FI"/>
        </w:rPr>
        <w:t xml:space="preserve"> ja kehittämis</w:t>
      </w:r>
      <w:r w:rsidR="00562B3E">
        <w:rPr>
          <w:lang w:val="fi-FI"/>
        </w:rPr>
        <w:t>en</w:t>
      </w:r>
      <w:r w:rsidR="005622AF">
        <w:rPr>
          <w:lang w:val="fi-FI"/>
        </w:rPr>
        <w:t xml:space="preserve"> toteutumiseen</w:t>
      </w:r>
      <w:r w:rsidR="00920F91" w:rsidRPr="00640916">
        <w:rPr>
          <w:lang w:val="fi-FI"/>
        </w:rPr>
        <w:t>.</w:t>
      </w:r>
    </w:p>
    <w:p w14:paraId="5FEE0E44" w14:textId="198DD33A" w:rsidR="00DE7747" w:rsidRDefault="00D2179B" w:rsidP="00640916">
      <w:pPr>
        <w:rPr>
          <w:lang w:val="fi-FI"/>
        </w:rPr>
      </w:pPr>
      <w:r>
        <w:rPr>
          <w:lang w:val="fi-FI"/>
        </w:rPr>
        <w:t>Tietoturvan</w:t>
      </w:r>
      <w:r w:rsidR="006E391C">
        <w:rPr>
          <w:lang w:val="fi-FI"/>
        </w:rPr>
        <w:t xml:space="preserve"> hallin</w:t>
      </w:r>
      <w:r w:rsidR="00FA13C2">
        <w:rPr>
          <w:lang w:val="fi-FI"/>
        </w:rPr>
        <w:t>ta</w:t>
      </w:r>
      <w:r w:rsidR="006E391C">
        <w:rPr>
          <w:lang w:val="fi-FI"/>
        </w:rPr>
        <w:t xml:space="preserve"> ja toteu</w:t>
      </w:r>
      <w:r w:rsidR="00FA13C2">
        <w:rPr>
          <w:lang w:val="fi-FI"/>
        </w:rPr>
        <w:t>tus nojaa</w:t>
      </w:r>
      <w:r>
        <w:rPr>
          <w:lang w:val="fi-FI"/>
        </w:rPr>
        <w:t xml:space="preserve"> </w:t>
      </w:r>
      <w:r w:rsidR="00892FFF">
        <w:rPr>
          <w:lang w:val="fi-FI"/>
        </w:rPr>
        <w:t xml:space="preserve">tietoturvallisuuden </w:t>
      </w:r>
      <w:r>
        <w:rPr>
          <w:lang w:val="fi-FI"/>
        </w:rPr>
        <w:t>p</w:t>
      </w:r>
      <w:r w:rsidR="00640916" w:rsidRPr="00640916">
        <w:rPr>
          <w:lang w:val="fi-FI"/>
        </w:rPr>
        <w:t>erusperiaat</w:t>
      </w:r>
      <w:r w:rsidR="00892FFF">
        <w:rPr>
          <w:lang w:val="fi-FI"/>
        </w:rPr>
        <w:t xml:space="preserve">teisiin jotka </w:t>
      </w:r>
      <w:r w:rsidR="00640916" w:rsidRPr="00640916">
        <w:rPr>
          <w:lang w:val="fi-FI"/>
        </w:rPr>
        <w:t>ovat:</w:t>
      </w:r>
    </w:p>
    <w:p w14:paraId="420AC04E" w14:textId="460243C1" w:rsidR="00640916" w:rsidRPr="00640916" w:rsidRDefault="00640916" w:rsidP="00640916">
      <w:pPr>
        <w:rPr>
          <w:lang w:val="fi-FI"/>
        </w:rPr>
      </w:pPr>
      <w:r w:rsidRPr="00640916">
        <w:rPr>
          <w:lang w:val="fi-FI"/>
        </w:rPr>
        <w:t>"Luottamuksellisuus (confidentiality) - niiden tietojen ominaisuus, jotka ovat vain valtuutettujen henkilöiden tai järjestelmien käytettävissä.</w:t>
      </w:r>
    </w:p>
    <w:p w14:paraId="22512A85" w14:textId="5F0CDEEB" w:rsidR="00640916" w:rsidRPr="00640916" w:rsidRDefault="00640916" w:rsidP="00640916">
      <w:pPr>
        <w:rPr>
          <w:lang w:val="fi-FI"/>
        </w:rPr>
      </w:pPr>
      <w:r w:rsidRPr="00640916">
        <w:rPr>
          <w:lang w:val="fi-FI"/>
        </w:rPr>
        <w:t>Yrityksen hallussa olevien asiakas- ja henkilötietojen luottamuksellisuus pyritään varmistamaan jatkuvalla teknisen tietoturvallisuuden kehittämisellä, henkilöstön kouluttamisella, tiedottamisella ja tiedonkäsittelyyn liittyvien toimintaohjeiden jalkauttamisella."</w:t>
      </w:r>
    </w:p>
    <w:p w14:paraId="1ED900DE" w14:textId="77777777" w:rsidR="00640916" w:rsidRPr="00640916" w:rsidRDefault="00640916" w:rsidP="00640916">
      <w:pPr>
        <w:rPr>
          <w:lang w:val="fi-FI"/>
        </w:rPr>
      </w:pPr>
      <w:r w:rsidRPr="00640916">
        <w:rPr>
          <w:lang w:val="fi-FI"/>
        </w:rPr>
        <w:t>"Eheys (integrity) - niiden tietojen ominaisuus, joita vain valtuutetut henkilöt tai järjestelmät saavat muuttaa sallituilla tavoilla.</w:t>
      </w:r>
    </w:p>
    <w:p w14:paraId="3C79C3D7" w14:textId="3476F71D" w:rsidR="00640916" w:rsidRPr="00640916" w:rsidRDefault="00640916" w:rsidP="00640916">
      <w:pPr>
        <w:rPr>
          <w:lang w:val="fi-FI"/>
        </w:rPr>
      </w:pPr>
      <w:r w:rsidRPr="00640916">
        <w:rPr>
          <w:lang w:val="fi-FI"/>
        </w:rPr>
        <w:t>Toimintaa ohjaavan tiedon eheys pyritään turvaamaan järjestelmien tarkistusten ja valvonnan kautta. Turvatoimien ja ohjeistuksen tavoitteena on varmistaa toiminnan perustuminen oikeaan tietoon kaikissa tilanteissa, sekä mahdollisen vahingon minimoiminen poikkeustilanteissa."</w:t>
      </w:r>
    </w:p>
    <w:p w14:paraId="265AD53E" w14:textId="77777777" w:rsidR="00640916" w:rsidRPr="00640916" w:rsidRDefault="00640916" w:rsidP="00640916">
      <w:pPr>
        <w:rPr>
          <w:lang w:val="fi-FI"/>
        </w:rPr>
      </w:pPr>
      <w:r w:rsidRPr="00640916">
        <w:rPr>
          <w:lang w:val="fi-FI"/>
        </w:rPr>
        <w:t>"Saatavuus (availability) - niiden tietojen ominaisuus, jotka ovat valtuutettujen henkilöiden käytettävissä niitä tarvittaessa.</w:t>
      </w:r>
    </w:p>
    <w:p w14:paraId="29350203" w14:textId="07A25BC8" w:rsidR="00640916" w:rsidRDefault="00640916" w:rsidP="00640916">
      <w:pPr>
        <w:rPr>
          <w:lang w:val="fi-FI"/>
        </w:rPr>
      </w:pPr>
      <w:r w:rsidRPr="00640916">
        <w:rPr>
          <w:lang w:val="fi-FI"/>
        </w:rPr>
        <w:t>Tietoturvallisuutta lisäävillä toimilla pyritään varmistamaan toimintakriittisten järjestelmien toiminta ja merkityksellisen tiedon saatavuus kaikissa tilanteissa. Tällaisia toimia ovat esimerkiksi teknisten järjestelmien jatkuva laadullinen arviointi ja kehittäminen sekä ammattitaitoisen henkilöstön varmistaminen."</w:t>
      </w:r>
    </w:p>
    <w:p w14:paraId="0F42C67B" w14:textId="77777777" w:rsidR="00F83C31" w:rsidRPr="00640916" w:rsidRDefault="00F83C31" w:rsidP="00640916">
      <w:pPr>
        <w:rPr>
          <w:lang w:val="fi-FI"/>
        </w:rPr>
      </w:pPr>
    </w:p>
    <w:p w14:paraId="60634CCA" w14:textId="541879B1" w:rsidR="00640916" w:rsidRPr="00936E3D" w:rsidRDefault="00640916" w:rsidP="00936E3D">
      <w:pPr>
        <w:pStyle w:val="Otsikko1"/>
        <w:rPr>
          <w:b/>
          <w:bCs/>
          <w:lang w:val="fi-FI"/>
        </w:rPr>
      </w:pPr>
      <w:bookmarkStart w:id="1" w:name="_Toc207016726"/>
      <w:r w:rsidRPr="009B4AE1">
        <w:rPr>
          <w:b/>
          <w:bCs/>
          <w:lang w:val="fi-FI"/>
        </w:rPr>
        <w:t>Tietoturvan hallinnan tavoitteet ja periaatteet</w:t>
      </w:r>
      <w:bookmarkEnd w:id="1"/>
    </w:p>
    <w:p w14:paraId="47C7508C" w14:textId="4E25EFDC" w:rsidR="00761398" w:rsidRDefault="00C73212" w:rsidP="00640916">
      <w:pPr>
        <w:rPr>
          <w:lang w:val="fi-FI"/>
        </w:rPr>
      </w:pPr>
      <w:r w:rsidRPr="00640916">
        <w:rPr>
          <w:lang w:val="fi-FI"/>
        </w:rPr>
        <w:t>Tietoturva</w:t>
      </w:r>
      <w:r w:rsidR="0089642D">
        <w:rPr>
          <w:lang w:val="fi-FI"/>
        </w:rPr>
        <w:t xml:space="preserve">n tavoitteena on </w:t>
      </w:r>
      <w:r>
        <w:rPr>
          <w:lang w:val="fi-FI"/>
        </w:rPr>
        <w:t>tämän osalta</w:t>
      </w:r>
      <w:r w:rsidR="00587B30">
        <w:rPr>
          <w:lang w:val="fi-FI"/>
        </w:rPr>
        <w:t xml:space="preserve"> turvata</w:t>
      </w:r>
      <w:r>
        <w:rPr>
          <w:lang w:val="fi-FI"/>
        </w:rPr>
        <w:t xml:space="preserve"> vesihuoltolaitoksen</w:t>
      </w:r>
      <w:r w:rsidRPr="00640916">
        <w:rPr>
          <w:lang w:val="fi-FI"/>
        </w:rPr>
        <w:t xml:space="preserve"> kyvykkyy</w:t>
      </w:r>
      <w:r>
        <w:rPr>
          <w:lang w:val="fi-FI"/>
        </w:rPr>
        <w:t>s</w:t>
      </w:r>
      <w:r w:rsidRPr="00640916">
        <w:rPr>
          <w:lang w:val="fi-FI"/>
        </w:rPr>
        <w:t xml:space="preserve"> t</w:t>
      </w:r>
      <w:r>
        <w:rPr>
          <w:lang w:val="fi-FI"/>
        </w:rPr>
        <w:t>oteuttaa tämän ydintoimintoja</w:t>
      </w:r>
      <w:r w:rsidRPr="00640916">
        <w:rPr>
          <w:lang w:val="fi-FI"/>
        </w:rPr>
        <w:t xml:space="preserve"> asiakkaille ja sidosryhmille sekä </w:t>
      </w:r>
      <w:r w:rsidR="00270177">
        <w:rPr>
          <w:lang w:val="fi-FI"/>
        </w:rPr>
        <w:t xml:space="preserve">estää tai </w:t>
      </w:r>
      <w:r w:rsidRPr="00640916">
        <w:rPr>
          <w:lang w:val="fi-FI"/>
        </w:rPr>
        <w:t>minimoi</w:t>
      </w:r>
      <w:r>
        <w:rPr>
          <w:lang w:val="fi-FI"/>
        </w:rPr>
        <w:t>da</w:t>
      </w:r>
      <w:r w:rsidRPr="00640916">
        <w:rPr>
          <w:lang w:val="fi-FI"/>
        </w:rPr>
        <w:t xml:space="preserve"> omalle toiminnalle aiheutuvat seuraukset tietoturvallisuuteen liittyvien uhkien ja poikkeamien osalta. Lisäksi tietoturvallisuustoiminnalla varaudutaan riskeihin tietojen, tietojärjestelmien ja palveluiden jatkuvuuden osalta</w:t>
      </w:r>
      <w:r w:rsidR="00C502D6">
        <w:rPr>
          <w:lang w:val="fi-FI"/>
        </w:rPr>
        <w:t xml:space="preserve"> pyrkimällä</w:t>
      </w:r>
      <w:r w:rsidR="00BC63B5">
        <w:rPr>
          <w:lang w:val="fi-FI"/>
        </w:rPr>
        <w:t xml:space="preserve"> takaamaan näiden keskeytymätön toiminta</w:t>
      </w:r>
      <w:r w:rsidRPr="00640916">
        <w:rPr>
          <w:lang w:val="fi-FI"/>
        </w:rPr>
        <w:t>.</w:t>
      </w:r>
      <w:r>
        <w:rPr>
          <w:lang w:val="fi-FI"/>
        </w:rPr>
        <w:t xml:space="preserve"> </w:t>
      </w:r>
      <w:r w:rsidRPr="00640916">
        <w:rPr>
          <w:lang w:val="fi-FI"/>
        </w:rPr>
        <w:t>Tavoitteena on suojata vesihuoltotoiminnan mainetta, omaisuutta ja henkilöstöä, varmistaa häiriötön toiminta ja toimintojen jatkuvuus sekä tunnistaa ja hallita tietoturvariskejä.</w:t>
      </w:r>
    </w:p>
    <w:p w14:paraId="4246BCD2" w14:textId="016EA272" w:rsidR="00640916" w:rsidRPr="00640916" w:rsidRDefault="00640916" w:rsidP="00640916">
      <w:pPr>
        <w:rPr>
          <w:lang w:val="fi-FI"/>
        </w:rPr>
      </w:pPr>
      <w:r w:rsidRPr="00640916">
        <w:rPr>
          <w:lang w:val="fi-FI"/>
        </w:rPr>
        <w:t>Normaalin jokapäiväiseen toimintaan liittyvän tietojenkäsittelyn turvaamisen lisäksi varaudutaan toiminnan keskeyttäviin uhkiin ja niistä toipumiseen.</w:t>
      </w:r>
      <w:r w:rsidR="00320DD7">
        <w:rPr>
          <w:lang w:val="fi-FI"/>
        </w:rPr>
        <w:t xml:space="preserve"> </w:t>
      </w:r>
      <w:r w:rsidR="0038078A">
        <w:rPr>
          <w:lang w:val="fi-FI"/>
        </w:rPr>
        <w:t>Organisaation toiminta</w:t>
      </w:r>
      <w:r w:rsidRPr="00640916">
        <w:rPr>
          <w:lang w:val="fi-FI"/>
        </w:rPr>
        <w:t xml:space="preserve"> tukeutuu</w:t>
      </w:r>
      <w:r w:rsidR="0038078A">
        <w:rPr>
          <w:lang w:val="fi-FI"/>
        </w:rPr>
        <w:t xml:space="preserve"> tälle</w:t>
      </w:r>
      <w:r w:rsidRPr="00640916">
        <w:rPr>
          <w:lang w:val="fi-FI"/>
        </w:rPr>
        <w:t xml:space="preserve"> kriittisesti keskeisten järjestelmien toimintaan ja systemaattinen tietoturvallisuuden kehittäminen on olennainen osa</w:t>
      </w:r>
      <w:r w:rsidR="004B7212">
        <w:rPr>
          <w:lang w:val="fi-FI"/>
        </w:rPr>
        <w:t xml:space="preserve"> näiden</w:t>
      </w:r>
      <w:r w:rsidR="00506D96">
        <w:rPr>
          <w:lang w:val="fi-FI"/>
        </w:rPr>
        <w:t xml:space="preserve"> jatkuvuuden hallintaa</w:t>
      </w:r>
      <w:r w:rsidRPr="00640916">
        <w:rPr>
          <w:lang w:val="fi-FI"/>
        </w:rPr>
        <w:t>.</w:t>
      </w:r>
    </w:p>
    <w:p w14:paraId="37828CD1" w14:textId="2D2B00C6" w:rsidR="00640916" w:rsidRPr="00640916" w:rsidRDefault="00640916" w:rsidP="00640916">
      <w:pPr>
        <w:rPr>
          <w:lang w:val="fi-FI"/>
        </w:rPr>
      </w:pPr>
      <w:r w:rsidRPr="00640916">
        <w:rPr>
          <w:lang w:val="fi-FI"/>
        </w:rPr>
        <w:t>Tietoturvallisuus tulee ottaa huomioon mahdollisimman varhaisessa vaiheessa toimintaa suunniteltaessa.</w:t>
      </w:r>
      <w:r w:rsidR="00480EE3">
        <w:rPr>
          <w:lang w:val="fi-FI"/>
        </w:rPr>
        <w:t xml:space="preserve"> </w:t>
      </w:r>
      <w:r w:rsidRPr="00640916">
        <w:rPr>
          <w:lang w:val="fi-FI"/>
        </w:rPr>
        <w:t>Toimintaympäristön riskeihin valmistaudutaan varustamalla työ- ja laitetilat tarvittavin kulunvalvonta- ja suojausratkaisuin.</w:t>
      </w:r>
    </w:p>
    <w:p w14:paraId="1988B1D6" w14:textId="5397F077" w:rsidR="00640916" w:rsidRPr="00640916" w:rsidRDefault="00640916" w:rsidP="00640916">
      <w:pPr>
        <w:rPr>
          <w:lang w:val="fi-FI"/>
        </w:rPr>
      </w:pPr>
      <w:r w:rsidRPr="00640916">
        <w:rPr>
          <w:lang w:val="fi-FI"/>
        </w:rPr>
        <w:t>Vesihuoltolaitoksen tietoturvavaatimukset määrittävät tietojärjestelmiltä ja sopimuskumppaneilta vaadittavan minimitason tietoturvan osalta.</w:t>
      </w:r>
      <w:r w:rsidR="0068094B">
        <w:rPr>
          <w:lang w:val="fi-FI"/>
        </w:rPr>
        <w:t xml:space="preserve"> </w:t>
      </w:r>
      <w:r w:rsidR="00844F26">
        <w:rPr>
          <w:lang w:val="fi-FI"/>
        </w:rPr>
        <w:t>Laitoksen tulee</w:t>
      </w:r>
      <w:r w:rsidR="0068094B">
        <w:rPr>
          <w:lang w:val="fi-FI"/>
        </w:rPr>
        <w:t xml:space="preserve"> </w:t>
      </w:r>
      <w:r w:rsidR="00EB26E9">
        <w:rPr>
          <w:lang w:val="fi-FI"/>
        </w:rPr>
        <w:t>varmistaa</w:t>
      </w:r>
      <w:r w:rsidR="00250E76">
        <w:rPr>
          <w:lang w:val="fi-FI"/>
        </w:rPr>
        <w:t>, että</w:t>
      </w:r>
      <w:r w:rsidR="00EC0409" w:rsidRPr="00640916">
        <w:rPr>
          <w:lang w:val="fi-FI"/>
        </w:rPr>
        <w:t xml:space="preserve"> sisäiset </w:t>
      </w:r>
      <w:r w:rsidR="00250E76">
        <w:rPr>
          <w:lang w:val="fi-FI"/>
        </w:rPr>
        <w:t>sekä</w:t>
      </w:r>
      <w:r w:rsidR="00EC0409" w:rsidRPr="00640916">
        <w:rPr>
          <w:lang w:val="fi-FI"/>
        </w:rPr>
        <w:t xml:space="preserve"> ulkoiset vaatimukset</w:t>
      </w:r>
      <w:r w:rsidR="00EC0409">
        <w:rPr>
          <w:lang w:val="fi-FI"/>
        </w:rPr>
        <w:t>, kuten lakivelvoitteet ja sopimukset</w:t>
      </w:r>
      <w:r w:rsidR="00EC0409" w:rsidRPr="00640916">
        <w:rPr>
          <w:lang w:val="fi-FI"/>
        </w:rPr>
        <w:t xml:space="preserve"> otetaan huomioon </w:t>
      </w:r>
      <w:r w:rsidR="00B15F0A">
        <w:rPr>
          <w:lang w:val="fi-FI"/>
        </w:rPr>
        <w:t>sekä</w:t>
      </w:r>
      <w:r w:rsidR="00EC0409">
        <w:rPr>
          <w:lang w:val="fi-FI"/>
        </w:rPr>
        <w:t xml:space="preserve">, että toiminta on jäljitettävissä </w:t>
      </w:r>
      <w:r w:rsidR="00EC0409" w:rsidRPr="00640916">
        <w:rPr>
          <w:lang w:val="fi-FI"/>
        </w:rPr>
        <w:t xml:space="preserve">eli, että tehdyt </w:t>
      </w:r>
      <w:r w:rsidR="00E942DB">
        <w:rPr>
          <w:lang w:val="fi-FI"/>
        </w:rPr>
        <w:t>päätökset ja muutokset tietoturvan</w:t>
      </w:r>
      <w:r w:rsidR="00EC0409" w:rsidRPr="00640916">
        <w:rPr>
          <w:lang w:val="fi-FI"/>
        </w:rPr>
        <w:t xml:space="preserve"> käsittely</w:t>
      </w:r>
      <w:r w:rsidR="00FF4D62">
        <w:rPr>
          <w:lang w:val="fi-FI"/>
        </w:rPr>
        <w:t>ssä</w:t>
      </w:r>
      <w:r w:rsidR="00EC0409" w:rsidRPr="00640916">
        <w:rPr>
          <w:lang w:val="fi-FI"/>
        </w:rPr>
        <w:t xml:space="preserve"> pystytään tarvittaessa todentamaan.</w:t>
      </w:r>
      <w:r w:rsidRPr="00640916">
        <w:rPr>
          <w:lang w:val="fi-FI"/>
        </w:rPr>
        <w:t xml:space="preserve"> </w:t>
      </w:r>
    </w:p>
    <w:p w14:paraId="24C4E975" w14:textId="6BB68B9E" w:rsidR="00640916" w:rsidRPr="00936E3D" w:rsidRDefault="00640916" w:rsidP="00936E3D">
      <w:pPr>
        <w:pStyle w:val="Otsikko1"/>
        <w:rPr>
          <w:b/>
          <w:bCs/>
          <w:lang w:val="fi-FI"/>
        </w:rPr>
      </w:pPr>
      <w:bookmarkStart w:id="2" w:name="_Toc207016727"/>
      <w:r w:rsidRPr="00B01DC5">
        <w:rPr>
          <w:b/>
          <w:bCs/>
          <w:lang w:val="fi-FI"/>
        </w:rPr>
        <w:t>Tietoturvan hallinnan vastuut</w:t>
      </w:r>
      <w:bookmarkEnd w:id="2"/>
    </w:p>
    <w:p w14:paraId="14D8E194" w14:textId="21A886E7" w:rsidR="001D24FA" w:rsidRDefault="001D24FA" w:rsidP="00640916">
      <w:pPr>
        <w:rPr>
          <w:lang w:val="fi-FI"/>
        </w:rPr>
      </w:pPr>
      <w:r w:rsidRPr="00640916">
        <w:rPr>
          <w:lang w:val="fi-FI"/>
        </w:rPr>
        <w:t>Tietoturvapolitiikka koskee kaikkea tietoturvan soveltuvuusalueen piirissä työskentelevää henkilöstöä.</w:t>
      </w:r>
      <w:r>
        <w:rPr>
          <w:lang w:val="fi-FI"/>
        </w:rPr>
        <w:t xml:space="preserve"> </w:t>
      </w:r>
      <w:r w:rsidRPr="00640916">
        <w:rPr>
          <w:lang w:val="fi-FI"/>
        </w:rPr>
        <w:t>Jokainen työntekijä, tietoja käsittelevä, tietojärjestelmien tai tietoverkkojen ylläpitäjä ja käyttäjä on omalta osaltaan vastuussa tietoturvan toteutumisesta sekä tietoturvaohjeiden noudattamisesta.  Jokaisen työntekijän on noudatettava tätä politiikkaa, tietoturvaohjeita sekä voimassa olevaa lainsäädäntöä.</w:t>
      </w:r>
      <w:r>
        <w:rPr>
          <w:lang w:val="fi-FI"/>
        </w:rPr>
        <w:t xml:space="preserve"> </w:t>
      </w:r>
      <w:r w:rsidRPr="00640916">
        <w:rPr>
          <w:lang w:val="fi-FI"/>
        </w:rPr>
        <w:t>Havaituista ja epäillyistä tietoturvapoikkeamista on ilmoitettava aina esihenkilölle ja tietoturvaryhmälle.</w:t>
      </w:r>
      <w:r>
        <w:rPr>
          <w:lang w:val="fi-FI"/>
        </w:rPr>
        <w:t xml:space="preserve"> </w:t>
      </w:r>
      <w:r w:rsidRPr="00640916">
        <w:rPr>
          <w:lang w:val="fi-FI"/>
        </w:rPr>
        <w:t>Tietoturvakäytäntöjen noudattamatta jättämisestä voidaan määrätä kurinpitoseuraamuksia organisaation henkilöstöhallinnon käytäntöjen ja paikallisten lakien mukaisesti.</w:t>
      </w:r>
    </w:p>
    <w:p w14:paraId="7F4FA49C" w14:textId="256E55A8" w:rsidR="00640916" w:rsidRPr="00640916" w:rsidRDefault="00640916" w:rsidP="00640916">
      <w:pPr>
        <w:rPr>
          <w:lang w:val="fi-FI"/>
        </w:rPr>
      </w:pPr>
      <w:r w:rsidRPr="00640916">
        <w:rPr>
          <w:lang w:val="fi-FI"/>
        </w:rPr>
        <w:t>Ylin johto vastaa vesihuoltolaitoksen tietoturvapolitiikan ja -menettelyjen laatimisesta ja toimeenpanosta.</w:t>
      </w:r>
      <w:r w:rsidR="006605FA">
        <w:rPr>
          <w:lang w:val="fi-FI"/>
        </w:rPr>
        <w:t xml:space="preserve"> </w:t>
      </w:r>
      <w:r w:rsidRPr="00640916">
        <w:rPr>
          <w:lang w:val="fi-FI"/>
        </w:rPr>
        <w:t>Toimitusjohtaja vastaa tietoturvallisuuden toteuttamisen kokonaisuudesta sekä raportoinnista hallitukselle.</w:t>
      </w:r>
      <w:r w:rsidR="006605FA">
        <w:rPr>
          <w:lang w:val="fi-FI"/>
        </w:rPr>
        <w:t xml:space="preserve"> </w:t>
      </w:r>
      <w:r w:rsidRPr="00640916">
        <w:rPr>
          <w:lang w:val="fi-FI"/>
        </w:rPr>
        <w:t>Toimitusjohtaja hyväksyy yhtiötasoiset tietoturvalinjaukset ja ohjeet.</w:t>
      </w:r>
      <w:r w:rsidR="006605FA">
        <w:rPr>
          <w:lang w:val="fi-FI"/>
        </w:rPr>
        <w:t xml:space="preserve"> </w:t>
      </w:r>
      <w:r w:rsidRPr="00640916">
        <w:rPr>
          <w:lang w:val="fi-FI"/>
        </w:rPr>
        <w:t>Toimitusjohtajan tukena tietoturva-asioissa on operatiivinen johto ja yhtiön tietoturvaryhmä.</w:t>
      </w:r>
      <w:r w:rsidR="00E043A2">
        <w:rPr>
          <w:lang w:val="fi-FI"/>
        </w:rPr>
        <w:t xml:space="preserve"> Johdon vastuulla on varata v</w:t>
      </w:r>
      <w:r w:rsidR="00E043A2" w:rsidRPr="00640916">
        <w:rPr>
          <w:lang w:val="fi-FI"/>
        </w:rPr>
        <w:t>astuuhenkilöille kulloinkin tarpeelliset resurssit toimintojen toteuttamiseksi.</w:t>
      </w:r>
    </w:p>
    <w:p w14:paraId="21EF6787" w14:textId="10CCEA16" w:rsidR="00640916" w:rsidRPr="00640916" w:rsidRDefault="00640916" w:rsidP="00640916">
      <w:pPr>
        <w:rPr>
          <w:lang w:val="fi-FI"/>
        </w:rPr>
      </w:pPr>
      <w:r w:rsidRPr="00640916">
        <w:rPr>
          <w:lang w:val="fi-FI"/>
        </w:rPr>
        <w:t>Operatiiviset johtajat vastaavat tehtäviensä mukaisesti tietoturvallisuuden toteutumisesta ja kehittämisestä yksiköissään.</w:t>
      </w:r>
      <w:r w:rsidR="006605FA">
        <w:rPr>
          <w:lang w:val="fi-FI"/>
        </w:rPr>
        <w:t xml:space="preserve"> </w:t>
      </w:r>
      <w:r w:rsidRPr="00640916">
        <w:rPr>
          <w:lang w:val="fi-FI"/>
        </w:rPr>
        <w:t xml:space="preserve">Päälliköt tarkastavat ja varmistavat, että heidän vastuualueensa tieto-omaisuuden </w:t>
      </w:r>
      <w:r w:rsidR="0000015F">
        <w:rPr>
          <w:lang w:val="fi-FI"/>
        </w:rPr>
        <w:t xml:space="preserve">tietoturvariskien </w:t>
      </w:r>
      <w:r w:rsidRPr="00640916">
        <w:rPr>
          <w:lang w:val="fi-FI"/>
        </w:rPr>
        <w:t>käsittely ja menettelyt noudattavat asianmukaisia turvallisuuspolitiikkoja ja muita turvallisuusvaatimuksia.</w:t>
      </w:r>
      <w:r w:rsidR="00052920">
        <w:rPr>
          <w:lang w:val="fi-FI"/>
        </w:rPr>
        <w:t xml:space="preserve"> </w:t>
      </w:r>
      <w:r w:rsidRPr="00640916">
        <w:rPr>
          <w:lang w:val="fi-FI"/>
        </w:rPr>
        <w:t>Esihenkilöt vastaavat työntekijöidensä perehdyttämisestä tietoturva- ja tietosuojaohjeisiin sekä ohjeiden noudattamisen valvonnasta.</w:t>
      </w:r>
    </w:p>
    <w:p w14:paraId="78637DB5" w14:textId="5562AB9E" w:rsidR="00640916" w:rsidRPr="00640916" w:rsidRDefault="00640916" w:rsidP="00640916">
      <w:pPr>
        <w:rPr>
          <w:lang w:val="fi-FI"/>
        </w:rPr>
      </w:pPr>
      <w:r w:rsidRPr="00640916">
        <w:rPr>
          <w:lang w:val="fi-FI"/>
        </w:rPr>
        <w:t xml:space="preserve">Vesihuoltolaitoksen tietoturvaryhmään nimetyt henkilöt vastaavat tietoturvan ylläpito- ja kehittämistoimista. </w:t>
      </w:r>
      <w:r w:rsidR="001418A8" w:rsidRPr="00640916">
        <w:rPr>
          <w:lang w:val="fi-FI"/>
        </w:rPr>
        <w:t>Tietoturvaryhmä toimii asiantuntijana tietoturvaa koskevissa asioissa, valmistelee johdolle esitykset tietoturvaohjeista, linjauksista ja ratkaisuista sekä tietoturvallisuuden hallinnan kokonaiskehittämisestä.</w:t>
      </w:r>
      <w:r w:rsidR="001418A8">
        <w:rPr>
          <w:lang w:val="fi-FI"/>
        </w:rPr>
        <w:t xml:space="preserve"> </w:t>
      </w:r>
      <w:r w:rsidRPr="00640916">
        <w:rPr>
          <w:lang w:val="fi-FI"/>
        </w:rPr>
        <w:t>Tietoturvaryhmä arvioi tietoturvariskejä ja ylläpitää tietoturvariskien arviointia ajan tasalla</w:t>
      </w:r>
      <w:r w:rsidR="002729F8">
        <w:rPr>
          <w:lang w:val="fi-FI"/>
        </w:rPr>
        <w:t xml:space="preserve"> </w:t>
      </w:r>
      <w:r w:rsidR="001D7D39" w:rsidRPr="00EB588F">
        <w:rPr>
          <w:lang w:val="fi-FI"/>
        </w:rPr>
        <w:t>sekä</w:t>
      </w:r>
      <w:r w:rsidR="001D7D39" w:rsidRPr="00640916">
        <w:rPr>
          <w:lang w:val="fi-FI"/>
        </w:rPr>
        <w:t>, seuraavat tietoturvallisuuden yleistä kehittymistä sekä toimintaympäristön muutoksia ja tekevät siihen perustuen kehitysehdotuksia johdolle tietoturvallisuuden parantamiseksi.</w:t>
      </w:r>
    </w:p>
    <w:p w14:paraId="4C9A8E96" w14:textId="371531A1" w:rsidR="00432D23" w:rsidRDefault="00432D23" w:rsidP="00640916">
      <w:pPr>
        <w:rPr>
          <w:lang w:val="fi-FI"/>
        </w:rPr>
      </w:pPr>
      <w:r w:rsidRPr="00640916">
        <w:rPr>
          <w:lang w:val="fi-FI"/>
        </w:rPr>
        <w:t>Tietoturva</w:t>
      </w:r>
      <w:r>
        <w:rPr>
          <w:lang w:val="fi-FI"/>
        </w:rPr>
        <w:t>ryhmän</w:t>
      </w:r>
      <w:r w:rsidRPr="00640916">
        <w:rPr>
          <w:lang w:val="fi-FI"/>
        </w:rPr>
        <w:t xml:space="preserve"> vastuulla on tietoturvan tekninen toteutus, yleisten tietoturvaohjeiden ja käytäntöjen laatiminen sekä niistä tiedottaminen. </w:t>
      </w:r>
      <w:r w:rsidR="00433B8A">
        <w:rPr>
          <w:lang w:val="fi-FI"/>
        </w:rPr>
        <w:t>Ryhmän</w:t>
      </w:r>
      <w:r w:rsidRPr="00640916">
        <w:rPr>
          <w:lang w:val="fi-FI"/>
        </w:rPr>
        <w:t xml:space="preserve"> vastuulla on myös ohjeistaa ja tukea muita huomioimaan nämä periaatteet uusien prosessien suunnittelussa, tietojärjestelmien hankinnoissa sekä laadittaessa muita ohjeistuksia. </w:t>
      </w:r>
      <w:r w:rsidR="00433B8A">
        <w:rPr>
          <w:lang w:val="fi-FI"/>
        </w:rPr>
        <w:t>Ryhmä</w:t>
      </w:r>
      <w:r w:rsidRPr="00640916">
        <w:rPr>
          <w:lang w:val="fi-FI"/>
        </w:rPr>
        <w:t xml:space="preserve"> vastuulla on lisäksi tietoturvatason seurannan ja raportoinnin järjestäminen sekä tietoturvariskien arviointi.</w:t>
      </w:r>
    </w:p>
    <w:p w14:paraId="1C42A8DA" w14:textId="5593FDBB" w:rsidR="00640916" w:rsidRPr="00640916" w:rsidRDefault="00640916" w:rsidP="00640916">
      <w:pPr>
        <w:rPr>
          <w:lang w:val="fi-FI"/>
        </w:rPr>
      </w:pPr>
      <w:r w:rsidRPr="00640916">
        <w:rPr>
          <w:lang w:val="fi-FI"/>
        </w:rPr>
        <w:t>Tietoturvaryhmä käsittelee tietoturvapoikkeamat</w:t>
      </w:r>
      <w:r w:rsidR="00BD5BB7">
        <w:rPr>
          <w:lang w:val="fi-FI"/>
        </w:rPr>
        <w:t xml:space="preserve">. </w:t>
      </w:r>
      <w:r w:rsidRPr="00640916">
        <w:rPr>
          <w:lang w:val="fi-FI"/>
        </w:rPr>
        <w:t>Tietoturvaryhmä suunnittelee ja organisoi yhtiötason tietoturva- ja tietosuojakoulutuksia ja kokoaa tietoturvaa koskevat tiedot tilinpäätöstä varten.</w:t>
      </w:r>
      <w:r w:rsidR="00C12FC6">
        <w:rPr>
          <w:lang w:val="fi-FI"/>
        </w:rPr>
        <w:t xml:space="preserve"> </w:t>
      </w:r>
      <w:r w:rsidR="00C12FC6" w:rsidRPr="00640916">
        <w:rPr>
          <w:lang w:val="fi-FI"/>
        </w:rPr>
        <w:t xml:space="preserve">Tietoturvaryhmän jäsenet </w:t>
      </w:r>
      <w:r w:rsidR="00C12FC6" w:rsidRPr="00EB588F">
        <w:rPr>
          <w:lang w:val="fi-FI"/>
        </w:rPr>
        <w:t>vastaa</w:t>
      </w:r>
      <w:r w:rsidR="00C12FC6">
        <w:rPr>
          <w:lang w:val="fi-FI"/>
        </w:rPr>
        <w:t>vat</w:t>
      </w:r>
      <w:r w:rsidR="00C12FC6" w:rsidRPr="00EB588F">
        <w:rPr>
          <w:lang w:val="fi-FI"/>
        </w:rPr>
        <w:t xml:space="preserve"> </w:t>
      </w:r>
      <w:r w:rsidR="00C12FC6">
        <w:rPr>
          <w:lang w:val="fi-FI"/>
        </w:rPr>
        <w:t xml:space="preserve">myös </w:t>
      </w:r>
      <w:r w:rsidR="00C12FC6" w:rsidRPr="00EB588F">
        <w:rPr>
          <w:lang w:val="fi-FI"/>
        </w:rPr>
        <w:t>yhteydenpidosta ja yhteistyöstä tietoturvaan liittyvissä ulkoisissa sidosryhmissä</w:t>
      </w:r>
      <w:r w:rsidR="00C12FC6">
        <w:rPr>
          <w:lang w:val="fi-FI"/>
        </w:rPr>
        <w:t>.</w:t>
      </w:r>
      <w:r w:rsidR="004D4885">
        <w:rPr>
          <w:lang w:val="fi-FI"/>
        </w:rPr>
        <w:t xml:space="preserve"> </w:t>
      </w:r>
      <w:r w:rsidRPr="00640916">
        <w:rPr>
          <w:lang w:val="fi-FI"/>
        </w:rPr>
        <w:t xml:space="preserve">Erityisesti </w:t>
      </w:r>
      <w:r w:rsidR="000C0589">
        <w:rPr>
          <w:lang w:val="fi-FI"/>
        </w:rPr>
        <w:t>operatiivisten järjestelmien</w:t>
      </w:r>
      <w:r w:rsidRPr="00640916">
        <w:rPr>
          <w:lang w:val="fi-FI"/>
        </w:rPr>
        <w:t xml:space="preserve"> hallinnassa on varmistettava henkilöstön riittävä pätevyys tehtävien suorittamiseen.</w:t>
      </w:r>
    </w:p>
    <w:p w14:paraId="70D18100" w14:textId="2BA7A607" w:rsidR="00640916" w:rsidRPr="00936E3D" w:rsidRDefault="00640916" w:rsidP="00936E3D">
      <w:pPr>
        <w:pStyle w:val="Otsikko1"/>
        <w:rPr>
          <w:b/>
          <w:bCs/>
          <w:lang w:val="fi-FI"/>
        </w:rPr>
      </w:pPr>
      <w:bookmarkStart w:id="3" w:name="_Toc207016728"/>
      <w:r w:rsidRPr="004C2775">
        <w:rPr>
          <w:b/>
          <w:bCs/>
          <w:lang w:val="fi-FI"/>
        </w:rPr>
        <w:t>Koulutus ja viestintä</w:t>
      </w:r>
      <w:bookmarkEnd w:id="3"/>
    </w:p>
    <w:p w14:paraId="775D2181" w14:textId="0883522B" w:rsidR="00640916" w:rsidRPr="00640916" w:rsidRDefault="00640916" w:rsidP="00640916">
      <w:pPr>
        <w:rPr>
          <w:lang w:val="fi-FI"/>
        </w:rPr>
      </w:pPr>
      <w:r w:rsidRPr="00640916">
        <w:rPr>
          <w:lang w:val="fi-FI"/>
        </w:rPr>
        <w:t xml:space="preserve">Koko henkilöstölle järjestetään säännöllisesti tietoturvakoulutusta sekä -harjoituksia työtehtävien mukaisesti. </w:t>
      </w:r>
      <w:r w:rsidR="00503338" w:rsidRPr="00640916">
        <w:rPr>
          <w:lang w:val="fi-FI"/>
        </w:rPr>
        <w:t>Tietoturvakoulutukset sisältyvät koulutussuunnitelmaan ja niistä ylläpidetään koulutusrekisteriä.</w:t>
      </w:r>
      <w:r w:rsidR="0035126B">
        <w:rPr>
          <w:lang w:val="fi-FI"/>
        </w:rPr>
        <w:t xml:space="preserve"> </w:t>
      </w:r>
      <w:r w:rsidRPr="00640916">
        <w:rPr>
          <w:lang w:val="fi-FI"/>
        </w:rPr>
        <w:t xml:space="preserve">Koulutus auttaa henkilöstöä ymmärtämään tietoturvaohjeita, osallistumaan aktiivisesti tietoturvallisuuden ylläpitämiseen ja kehittämiseen sekä tunnistamaan poikkeamia. </w:t>
      </w:r>
    </w:p>
    <w:p w14:paraId="1FEF4A8D" w14:textId="548EBEFC" w:rsidR="00640916" w:rsidRPr="00640916" w:rsidRDefault="00640916" w:rsidP="00640916">
      <w:pPr>
        <w:rPr>
          <w:lang w:val="fi-FI"/>
        </w:rPr>
      </w:pPr>
      <w:r w:rsidRPr="00640916">
        <w:rPr>
          <w:lang w:val="fi-FI"/>
        </w:rPr>
        <w:t>Koulutus sisältää vähintään tietoturvapolitiikan läpikäynnin sekä tietoturvatapahtumien ja mahdollisten tietoturvauhkien ilmoitusmenettelyt.</w:t>
      </w:r>
      <w:r w:rsidR="00503338">
        <w:rPr>
          <w:lang w:val="fi-FI"/>
        </w:rPr>
        <w:t xml:space="preserve"> </w:t>
      </w:r>
      <w:r w:rsidRPr="00640916">
        <w:rPr>
          <w:lang w:val="fi-FI"/>
        </w:rPr>
        <w:t>Asiaankuuluvat ohjeet ovat kaikkien työntekijöiden saatavilla ja tietoturvatietoisuutta parannetaan säännöllisesti.</w:t>
      </w:r>
      <w:r w:rsidR="0019390A">
        <w:rPr>
          <w:lang w:val="fi-FI"/>
        </w:rPr>
        <w:t xml:space="preserve"> </w:t>
      </w:r>
      <w:r w:rsidRPr="00640916">
        <w:rPr>
          <w:lang w:val="fi-FI"/>
        </w:rPr>
        <w:t xml:space="preserve">Henkilöstölle ja sidosryhmille viestitään säännöllisesti työtehtävien kannalta olennaisista tietoturva-asioista. </w:t>
      </w:r>
    </w:p>
    <w:p w14:paraId="51D30B7D" w14:textId="189D0599" w:rsidR="00640916" w:rsidRPr="00640916" w:rsidRDefault="00640916" w:rsidP="00640916">
      <w:pPr>
        <w:rPr>
          <w:lang w:val="fi-FI"/>
        </w:rPr>
      </w:pPr>
      <w:r w:rsidRPr="00640916">
        <w:rPr>
          <w:lang w:val="fi-FI"/>
        </w:rPr>
        <w:t>Tietoturvapoikkeamien sattuessa kaikille asiaankuuluville viranomaisille ja sidosryhmille ilmoitetaan tilanteesta ja heitä pidetään ajan tasalla poikkeamanhallintaprosessin aikana.</w:t>
      </w:r>
      <w:r w:rsidR="0035126B">
        <w:rPr>
          <w:lang w:val="fi-FI"/>
        </w:rPr>
        <w:t xml:space="preserve"> </w:t>
      </w:r>
      <w:r w:rsidRPr="00640916">
        <w:rPr>
          <w:lang w:val="fi-FI"/>
        </w:rPr>
        <w:t xml:space="preserve">Yhtiön tietoturvakäytäntöihin ja poikkeamatilanteisiin liittyvä viestiminen ulkopuolisille vaatii aina ylimmän johdon luvan. </w:t>
      </w:r>
    </w:p>
    <w:p w14:paraId="6A071B55" w14:textId="734F1A71" w:rsidR="00640916" w:rsidRPr="00936E3D" w:rsidRDefault="00640916" w:rsidP="00936E3D">
      <w:pPr>
        <w:pStyle w:val="Otsikko1"/>
        <w:rPr>
          <w:b/>
          <w:bCs/>
          <w:lang w:val="fi-FI"/>
        </w:rPr>
      </w:pPr>
      <w:bookmarkStart w:id="4" w:name="_Toc207016729"/>
      <w:r w:rsidRPr="00664FD7">
        <w:rPr>
          <w:b/>
          <w:bCs/>
          <w:lang w:val="fi-FI"/>
        </w:rPr>
        <w:t>Seuranta, mittaaminen ja poikkeamien käsittely</w:t>
      </w:r>
      <w:bookmarkEnd w:id="4"/>
    </w:p>
    <w:p w14:paraId="2DB07441" w14:textId="77777777" w:rsidR="00640916" w:rsidRPr="00640916" w:rsidRDefault="00640916" w:rsidP="00640916">
      <w:pPr>
        <w:rPr>
          <w:lang w:val="fi-FI"/>
        </w:rPr>
      </w:pPr>
      <w:r w:rsidRPr="00640916">
        <w:rPr>
          <w:lang w:val="fi-FI"/>
        </w:rPr>
        <w:t>Tietoturvatason ja tietoturvapolitiikan toteutumisen ylläpitäminen edellyttää toiminnan, prosessien ja tietojärjestelmien järjestelmällistä, systemaattista ja automatisoitua valvontaa.</w:t>
      </w:r>
    </w:p>
    <w:p w14:paraId="6CF1B3F0" w14:textId="33F91ED4" w:rsidR="00640916" w:rsidRPr="00640916" w:rsidRDefault="00640916" w:rsidP="00640916">
      <w:pPr>
        <w:rPr>
          <w:lang w:val="fi-FI"/>
        </w:rPr>
      </w:pPr>
      <w:r w:rsidRPr="00640916">
        <w:rPr>
          <w:lang w:val="fi-FI"/>
        </w:rPr>
        <w:t>Tietoturvallisuuden tilaa ja hallintatoimenpiteitä seurataan ja valvotaan jatkuvasti toimenpiteiden tehokkuuden arvioimiseksi ja poikkeamien havaitsemiseksi.</w:t>
      </w:r>
      <w:r w:rsidR="00215972">
        <w:rPr>
          <w:lang w:val="fi-FI"/>
        </w:rPr>
        <w:t xml:space="preserve"> </w:t>
      </w:r>
      <w:r w:rsidRPr="00640916">
        <w:rPr>
          <w:lang w:val="fi-FI"/>
        </w:rPr>
        <w:t>Arvioimisessa käytetään erikseen määriteltyjä mittareita</w:t>
      </w:r>
      <w:r w:rsidR="00974606">
        <w:rPr>
          <w:lang w:val="fi-FI"/>
        </w:rPr>
        <w:t>, kuten</w:t>
      </w:r>
      <w:r w:rsidRPr="00640916">
        <w:rPr>
          <w:lang w:val="fi-FI"/>
        </w:rPr>
        <w:t xml:space="preserve"> </w:t>
      </w:r>
      <w:r w:rsidR="00974606" w:rsidRPr="00640916">
        <w:rPr>
          <w:lang w:val="fi-FI"/>
        </w:rPr>
        <w:t>Kyberturvallisuuskeskuksen kybermittaripalvelu</w:t>
      </w:r>
      <w:r w:rsidR="00974606">
        <w:rPr>
          <w:lang w:val="fi-FI"/>
        </w:rPr>
        <w:t>a</w:t>
      </w:r>
      <w:r w:rsidR="00E75FFA">
        <w:rPr>
          <w:lang w:val="fi-FI"/>
        </w:rPr>
        <w:t>, sekä</w:t>
      </w:r>
      <w:r w:rsidRPr="00640916">
        <w:rPr>
          <w:lang w:val="fi-FI"/>
        </w:rPr>
        <w:t xml:space="preserve"> muita keinoja.</w:t>
      </w:r>
    </w:p>
    <w:p w14:paraId="1F96F6AB" w14:textId="311CF3F9" w:rsidR="00640916" w:rsidRPr="00640916" w:rsidRDefault="00640916" w:rsidP="00640916">
      <w:pPr>
        <w:rPr>
          <w:lang w:val="fi-FI"/>
        </w:rPr>
      </w:pPr>
      <w:r w:rsidRPr="00640916">
        <w:rPr>
          <w:lang w:val="fi-FI"/>
        </w:rPr>
        <w:t>Seuranta kohdistetaan ensisijaisesti tärkeimpiin suojattaviin kohteisiin ja niihin kohdistuvien riskien ennaltaehkäisyyn sekä tietoturvan tavoiteltavaan tasoon valitun kriteeristön mukaan.</w:t>
      </w:r>
      <w:r w:rsidR="006160F8">
        <w:rPr>
          <w:lang w:val="fi-FI"/>
        </w:rPr>
        <w:t xml:space="preserve"> </w:t>
      </w:r>
      <w:r w:rsidRPr="00640916">
        <w:rPr>
          <w:lang w:val="fi-FI"/>
        </w:rPr>
        <w:t>Suojaustaso arvioidaan analysoimalla suojattavan tiedon luottamuksellisuus-, eheys- ja saatavuus-sekä mahdolliset muut vaatimukset.</w:t>
      </w:r>
    </w:p>
    <w:p w14:paraId="532E07F3" w14:textId="54566A26" w:rsidR="00732D5A" w:rsidRPr="004D62F9" w:rsidRDefault="00640916" w:rsidP="00640916">
      <w:pPr>
        <w:rPr>
          <w:lang w:val="fi-FI"/>
        </w:rPr>
      </w:pPr>
      <w:r w:rsidRPr="00640916">
        <w:rPr>
          <w:lang w:val="fi-FI"/>
        </w:rPr>
        <w:t>Tietoturvapoikkeamien ilmoittamiselle ja käsittelemiselle on olemassa kuvattu prosessi, jonka mukaisesti varmistetaan riittävän tehokas reagoiminen poikkeamiin kulloisenkin kriittisyyden ja kiireellisuuden mukaisesti.</w:t>
      </w:r>
      <w:r w:rsidR="006160F8">
        <w:rPr>
          <w:lang w:val="fi-FI"/>
        </w:rPr>
        <w:t xml:space="preserve"> </w:t>
      </w:r>
      <w:r w:rsidRPr="00640916">
        <w:rPr>
          <w:lang w:val="fi-FI"/>
        </w:rPr>
        <w:t xml:space="preserve">Poikkeamaprosessi sisältää sekä toimenpiteet tapahtuman käsittelylle, että raportoinnin käytännöt johdolle. </w:t>
      </w:r>
    </w:p>
    <w:sectPr w:rsidR="00732D5A" w:rsidRPr="004D62F9" w:rsidSect="008C25E8">
      <w:headerReference w:type="default" r:id="rId10"/>
      <w:pgSz w:w="12240" w:h="15840"/>
      <w:pgMar w:top="1417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7EB17" w14:textId="77777777" w:rsidR="008C25E8" w:rsidRDefault="008C25E8" w:rsidP="008C25E8">
      <w:pPr>
        <w:spacing w:after="0" w:line="240" w:lineRule="auto"/>
      </w:pPr>
      <w:r>
        <w:separator/>
      </w:r>
    </w:p>
  </w:endnote>
  <w:endnote w:type="continuationSeparator" w:id="0">
    <w:p w14:paraId="197F407D" w14:textId="77777777" w:rsidR="008C25E8" w:rsidRDefault="008C25E8" w:rsidP="008C2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B93D9" w14:textId="77777777" w:rsidR="008C25E8" w:rsidRDefault="008C25E8" w:rsidP="008C25E8">
      <w:pPr>
        <w:spacing w:after="0" w:line="240" w:lineRule="auto"/>
      </w:pPr>
      <w:r>
        <w:separator/>
      </w:r>
    </w:p>
  </w:footnote>
  <w:footnote w:type="continuationSeparator" w:id="0">
    <w:p w14:paraId="79915CFF" w14:textId="77777777" w:rsidR="008C25E8" w:rsidRDefault="008C25E8" w:rsidP="008C2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3FDD0" w14:textId="37A82ACF" w:rsidR="008C25E8" w:rsidRPr="008C25E8" w:rsidRDefault="008C25E8" w:rsidP="008C25E8">
    <w:pPr>
      <w:pStyle w:val="Yltunniste"/>
      <w:jc w:val="both"/>
    </w:pPr>
  </w:p>
  <w:p w14:paraId="0302781E" w14:textId="1CCBBA07" w:rsidR="008C25E8" w:rsidRPr="008C25E8" w:rsidRDefault="008C25E8" w:rsidP="008C25E8">
    <w:pPr>
      <w:pStyle w:val="Yltunniste"/>
      <w:jc w:val="both"/>
    </w:pPr>
  </w:p>
  <w:p w14:paraId="38B32E31" w14:textId="77777777" w:rsidR="008C25E8" w:rsidRDefault="008C25E8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5E8"/>
    <w:rsid w:val="0000015F"/>
    <w:rsid w:val="00007209"/>
    <w:rsid w:val="00024EDF"/>
    <w:rsid w:val="00027330"/>
    <w:rsid w:val="0002778F"/>
    <w:rsid w:val="0003211A"/>
    <w:rsid w:val="00033893"/>
    <w:rsid w:val="00046433"/>
    <w:rsid w:val="000526B5"/>
    <w:rsid w:val="00052920"/>
    <w:rsid w:val="00054F43"/>
    <w:rsid w:val="000B2CA1"/>
    <w:rsid w:val="000B7DA4"/>
    <w:rsid w:val="000C0589"/>
    <w:rsid w:val="000E4090"/>
    <w:rsid w:val="000F143C"/>
    <w:rsid w:val="000F1B3A"/>
    <w:rsid w:val="000F352C"/>
    <w:rsid w:val="00133A1E"/>
    <w:rsid w:val="00140E54"/>
    <w:rsid w:val="001418A8"/>
    <w:rsid w:val="00163F11"/>
    <w:rsid w:val="0018776C"/>
    <w:rsid w:val="00191BD9"/>
    <w:rsid w:val="0019390A"/>
    <w:rsid w:val="001A0644"/>
    <w:rsid w:val="001D24FA"/>
    <w:rsid w:val="001D7D39"/>
    <w:rsid w:val="001E389A"/>
    <w:rsid w:val="001F6D56"/>
    <w:rsid w:val="0020067A"/>
    <w:rsid w:val="00215972"/>
    <w:rsid w:val="0023055B"/>
    <w:rsid w:val="002415D4"/>
    <w:rsid w:val="00245E52"/>
    <w:rsid w:val="00250E76"/>
    <w:rsid w:val="00270177"/>
    <w:rsid w:val="002729F8"/>
    <w:rsid w:val="00274AE7"/>
    <w:rsid w:val="00291F60"/>
    <w:rsid w:val="002944A8"/>
    <w:rsid w:val="002B04B5"/>
    <w:rsid w:val="002B2EC9"/>
    <w:rsid w:val="002C276D"/>
    <w:rsid w:val="002F1BAF"/>
    <w:rsid w:val="003008D3"/>
    <w:rsid w:val="00304CA4"/>
    <w:rsid w:val="00320DD7"/>
    <w:rsid w:val="0034780A"/>
    <w:rsid w:val="0035126B"/>
    <w:rsid w:val="00374E95"/>
    <w:rsid w:val="0038078A"/>
    <w:rsid w:val="00383C6B"/>
    <w:rsid w:val="00383F8E"/>
    <w:rsid w:val="003B70DE"/>
    <w:rsid w:val="003C4C71"/>
    <w:rsid w:val="003D69BB"/>
    <w:rsid w:val="003E5119"/>
    <w:rsid w:val="003F18ED"/>
    <w:rsid w:val="004020E7"/>
    <w:rsid w:val="00432D23"/>
    <w:rsid w:val="00433B8A"/>
    <w:rsid w:val="004443C7"/>
    <w:rsid w:val="00452A5C"/>
    <w:rsid w:val="004567F3"/>
    <w:rsid w:val="00464D60"/>
    <w:rsid w:val="004730DB"/>
    <w:rsid w:val="00476652"/>
    <w:rsid w:val="00480EE3"/>
    <w:rsid w:val="004933B8"/>
    <w:rsid w:val="004A7762"/>
    <w:rsid w:val="004B0E90"/>
    <w:rsid w:val="004B3468"/>
    <w:rsid w:val="004B7212"/>
    <w:rsid w:val="004C2775"/>
    <w:rsid w:val="004C7F07"/>
    <w:rsid w:val="004D4885"/>
    <w:rsid w:val="004D62F9"/>
    <w:rsid w:val="004F5E9B"/>
    <w:rsid w:val="004F607E"/>
    <w:rsid w:val="0050094E"/>
    <w:rsid w:val="00503338"/>
    <w:rsid w:val="00504756"/>
    <w:rsid w:val="00506AB5"/>
    <w:rsid w:val="00506D96"/>
    <w:rsid w:val="00525E9A"/>
    <w:rsid w:val="00534150"/>
    <w:rsid w:val="00540661"/>
    <w:rsid w:val="00552145"/>
    <w:rsid w:val="005622AF"/>
    <w:rsid w:val="00562B3E"/>
    <w:rsid w:val="00563C15"/>
    <w:rsid w:val="00564322"/>
    <w:rsid w:val="00564954"/>
    <w:rsid w:val="005877C8"/>
    <w:rsid w:val="00587B30"/>
    <w:rsid w:val="005A1CBB"/>
    <w:rsid w:val="005C58E9"/>
    <w:rsid w:val="005C74C6"/>
    <w:rsid w:val="005D2021"/>
    <w:rsid w:val="005D3CF9"/>
    <w:rsid w:val="005E2F54"/>
    <w:rsid w:val="005E6A44"/>
    <w:rsid w:val="00602470"/>
    <w:rsid w:val="006064D1"/>
    <w:rsid w:val="00611A1D"/>
    <w:rsid w:val="006160F8"/>
    <w:rsid w:val="00620881"/>
    <w:rsid w:val="00635CFE"/>
    <w:rsid w:val="00640916"/>
    <w:rsid w:val="00652BA8"/>
    <w:rsid w:val="006605FA"/>
    <w:rsid w:val="00664FD7"/>
    <w:rsid w:val="00672631"/>
    <w:rsid w:val="0068094B"/>
    <w:rsid w:val="00696C78"/>
    <w:rsid w:val="006D0064"/>
    <w:rsid w:val="006E391C"/>
    <w:rsid w:val="007068D6"/>
    <w:rsid w:val="00714727"/>
    <w:rsid w:val="00723192"/>
    <w:rsid w:val="00732D5A"/>
    <w:rsid w:val="00735467"/>
    <w:rsid w:val="00761398"/>
    <w:rsid w:val="00762632"/>
    <w:rsid w:val="00762654"/>
    <w:rsid w:val="00763ADD"/>
    <w:rsid w:val="00781B3A"/>
    <w:rsid w:val="00787B1A"/>
    <w:rsid w:val="007A13B3"/>
    <w:rsid w:val="007A73B3"/>
    <w:rsid w:val="007A7D45"/>
    <w:rsid w:val="007B0D99"/>
    <w:rsid w:val="007B457E"/>
    <w:rsid w:val="007B77F6"/>
    <w:rsid w:val="007C19C1"/>
    <w:rsid w:val="007D4877"/>
    <w:rsid w:val="007D7456"/>
    <w:rsid w:val="007E60BD"/>
    <w:rsid w:val="007F2472"/>
    <w:rsid w:val="007F286A"/>
    <w:rsid w:val="008006C7"/>
    <w:rsid w:val="008154CC"/>
    <w:rsid w:val="00832276"/>
    <w:rsid w:val="00841812"/>
    <w:rsid w:val="0084393A"/>
    <w:rsid w:val="00844908"/>
    <w:rsid w:val="00844F0C"/>
    <w:rsid w:val="00844F26"/>
    <w:rsid w:val="008474A5"/>
    <w:rsid w:val="00867D35"/>
    <w:rsid w:val="00881A4F"/>
    <w:rsid w:val="00883EA3"/>
    <w:rsid w:val="00892FFF"/>
    <w:rsid w:val="0089642D"/>
    <w:rsid w:val="008965ED"/>
    <w:rsid w:val="008A08A8"/>
    <w:rsid w:val="008A5E71"/>
    <w:rsid w:val="008B3119"/>
    <w:rsid w:val="008B6920"/>
    <w:rsid w:val="008C0B61"/>
    <w:rsid w:val="008C25E8"/>
    <w:rsid w:val="008D3FBC"/>
    <w:rsid w:val="008D6019"/>
    <w:rsid w:val="008E70A6"/>
    <w:rsid w:val="008F2A6C"/>
    <w:rsid w:val="008F362C"/>
    <w:rsid w:val="00920F91"/>
    <w:rsid w:val="0092379A"/>
    <w:rsid w:val="00924079"/>
    <w:rsid w:val="00936E3D"/>
    <w:rsid w:val="00946708"/>
    <w:rsid w:val="00955651"/>
    <w:rsid w:val="00966E24"/>
    <w:rsid w:val="00974606"/>
    <w:rsid w:val="00974DBB"/>
    <w:rsid w:val="009915B8"/>
    <w:rsid w:val="009B4AE1"/>
    <w:rsid w:val="009B5149"/>
    <w:rsid w:val="009B516C"/>
    <w:rsid w:val="009E2EA8"/>
    <w:rsid w:val="00A11144"/>
    <w:rsid w:val="00A4113B"/>
    <w:rsid w:val="00A570E7"/>
    <w:rsid w:val="00A574E6"/>
    <w:rsid w:val="00A57B81"/>
    <w:rsid w:val="00A702E0"/>
    <w:rsid w:val="00A74FC7"/>
    <w:rsid w:val="00A7775D"/>
    <w:rsid w:val="00A85706"/>
    <w:rsid w:val="00A90769"/>
    <w:rsid w:val="00AB321C"/>
    <w:rsid w:val="00AC337A"/>
    <w:rsid w:val="00AE4EE7"/>
    <w:rsid w:val="00B01DC5"/>
    <w:rsid w:val="00B15F0A"/>
    <w:rsid w:val="00B236EA"/>
    <w:rsid w:val="00B31F9C"/>
    <w:rsid w:val="00B3397F"/>
    <w:rsid w:val="00B432FE"/>
    <w:rsid w:val="00B51B3B"/>
    <w:rsid w:val="00B733BD"/>
    <w:rsid w:val="00B83E9E"/>
    <w:rsid w:val="00B93770"/>
    <w:rsid w:val="00BA4E86"/>
    <w:rsid w:val="00BC63B5"/>
    <w:rsid w:val="00BD5BB7"/>
    <w:rsid w:val="00BE412B"/>
    <w:rsid w:val="00BF1C1A"/>
    <w:rsid w:val="00BF61C7"/>
    <w:rsid w:val="00C00255"/>
    <w:rsid w:val="00C0311F"/>
    <w:rsid w:val="00C10848"/>
    <w:rsid w:val="00C12FC6"/>
    <w:rsid w:val="00C15021"/>
    <w:rsid w:val="00C239D3"/>
    <w:rsid w:val="00C46871"/>
    <w:rsid w:val="00C502D6"/>
    <w:rsid w:val="00C50698"/>
    <w:rsid w:val="00C73212"/>
    <w:rsid w:val="00C847AD"/>
    <w:rsid w:val="00CC3366"/>
    <w:rsid w:val="00CC5310"/>
    <w:rsid w:val="00CF168E"/>
    <w:rsid w:val="00D16621"/>
    <w:rsid w:val="00D2179B"/>
    <w:rsid w:val="00D273C3"/>
    <w:rsid w:val="00D2774A"/>
    <w:rsid w:val="00D415F6"/>
    <w:rsid w:val="00D47DC6"/>
    <w:rsid w:val="00D8438B"/>
    <w:rsid w:val="00D95F5D"/>
    <w:rsid w:val="00DE126F"/>
    <w:rsid w:val="00DE6FA2"/>
    <w:rsid w:val="00DE7747"/>
    <w:rsid w:val="00E0042D"/>
    <w:rsid w:val="00E043A2"/>
    <w:rsid w:val="00E275CF"/>
    <w:rsid w:val="00E472AD"/>
    <w:rsid w:val="00E66749"/>
    <w:rsid w:val="00E727C6"/>
    <w:rsid w:val="00E75FFA"/>
    <w:rsid w:val="00E7659C"/>
    <w:rsid w:val="00E85555"/>
    <w:rsid w:val="00E93750"/>
    <w:rsid w:val="00E942DB"/>
    <w:rsid w:val="00E96CEE"/>
    <w:rsid w:val="00EA28B0"/>
    <w:rsid w:val="00EA6B35"/>
    <w:rsid w:val="00EB26E9"/>
    <w:rsid w:val="00EB2B5A"/>
    <w:rsid w:val="00EB2E6D"/>
    <w:rsid w:val="00EB588F"/>
    <w:rsid w:val="00EC0409"/>
    <w:rsid w:val="00EC05E0"/>
    <w:rsid w:val="00EC07EE"/>
    <w:rsid w:val="00F0020C"/>
    <w:rsid w:val="00F00514"/>
    <w:rsid w:val="00F0392D"/>
    <w:rsid w:val="00F055B9"/>
    <w:rsid w:val="00F0632F"/>
    <w:rsid w:val="00F07EF8"/>
    <w:rsid w:val="00F11BDE"/>
    <w:rsid w:val="00F155FC"/>
    <w:rsid w:val="00F30581"/>
    <w:rsid w:val="00F35BDD"/>
    <w:rsid w:val="00F44524"/>
    <w:rsid w:val="00F4530D"/>
    <w:rsid w:val="00F46B49"/>
    <w:rsid w:val="00F76B39"/>
    <w:rsid w:val="00F83C31"/>
    <w:rsid w:val="00FA13C2"/>
    <w:rsid w:val="00FA3BBD"/>
    <w:rsid w:val="00FA7A99"/>
    <w:rsid w:val="00FC5F4D"/>
    <w:rsid w:val="00FD2DC6"/>
    <w:rsid w:val="00FD520E"/>
    <w:rsid w:val="00FE0D40"/>
    <w:rsid w:val="00FE2E8C"/>
    <w:rsid w:val="00FF4D62"/>
    <w:rsid w:val="00FF518F"/>
    <w:rsid w:val="3A55D9D4"/>
    <w:rsid w:val="4D96F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D4C7B4C"/>
  <w15:chartTrackingRefBased/>
  <w15:docId w15:val="{F851E8FD-DD8F-4976-834D-D3C18D55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8C25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4E7D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C25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4E7D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C25E8"/>
    <w:pPr>
      <w:keepNext/>
      <w:keepLines/>
      <w:spacing w:before="160" w:after="80"/>
      <w:outlineLvl w:val="2"/>
    </w:pPr>
    <w:rPr>
      <w:rFonts w:eastAsiaTheme="majorEastAsia" w:cstheme="majorBidi"/>
      <w:color w:val="004E7D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C25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4E7D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C25E8"/>
    <w:pPr>
      <w:keepNext/>
      <w:keepLines/>
      <w:spacing w:before="80" w:after="40"/>
      <w:outlineLvl w:val="4"/>
    </w:pPr>
    <w:rPr>
      <w:rFonts w:eastAsiaTheme="majorEastAsia" w:cstheme="majorBidi"/>
      <w:color w:val="004E7D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C25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807E84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C25E8"/>
    <w:pPr>
      <w:keepNext/>
      <w:keepLines/>
      <w:spacing w:before="40" w:after="0"/>
      <w:outlineLvl w:val="6"/>
    </w:pPr>
    <w:rPr>
      <w:rFonts w:eastAsiaTheme="majorEastAsia" w:cstheme="majorBidi"/>
      <w:color w:val="807E84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C25E8"/>
    <w:pPr>
      <w:keepNext/>
      <w:keepLines/>
      <w:spacing w:after="0"/>
      <w:outlineLvl w:val="7"/>
    </w:pPr>
    <w:rPr>
      <w:rFonts w:eastAsiaTheme="majorEastAsia" w:cstheme="majorBidi"/>
      <w:i/>
      <w:iCs/>
      <w:color w:val="5B595D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C25E8"/>
    <w:pPr>
      <w:keepNext/>
      <w:keepLines/>
      <w:spacing w:after="0"/>
      <w:outlineLvl w:val="8"/>
    </w:pPr>
    <w:rPr>
      <w:rFonts w:eastAsiaTheme="majorEastAsia" w:cstheme="majorBidi"/>
      <w:color w:val="5B595D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C25E8"/>
    <w:rPr>
      <w:rFonts w:asciiTheme="majorHAnsi" w:eastAsiaTheme="majorEastAsia" w:hAnsiTheme="majorHAnsi" w:cstheme="majorBidi"/>
      <w:color w:val="004E7D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8C25E8"/>
    <w:rPr>
      <w:rFonts w:asciiTheme="majorHAnsi" w:eastAsiaTheme="majorEastAsia" w:hAnsiTheme="majorHAnsi" w:cstheme="majorBidi"/>
      <w:color w:val="004E7D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C25E8"/>
    <w:rPr>
      <w:rFonts w:eastAsiaTheme="majorEastAsia" w:cstheme="majorBidi"/>
      <w:color w:val="004E7D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C25E8"/>
    <w:rPr>
      <w:rFonts w:eastAsiaTheme="majorEastAsia" w:cstheme="majorBidi"/>
      <w:i/>
      <w:iCs/>
      <w:color w:val="004E7D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C25E8"/>
    <w:rPr>
      <w:rFonts w:eastAsiaTheme="majorEastAsia" w:cstheme="majorBidi"/>
      <w:color w:val="004E7D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C25E8"/>
    <w:rPr>
      <w:rFonts w:eastAsiaTheme="majorEastAsia" w:cstheme="majorBidi"/>
      <w:i/>
      <w:iCs/>
      <w:color w:val="807E84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C25E8"/>
    <w:rPr>
      <w:rFonts w:eastAsiaTheme="majorEastAsia" w:cstheme="majorBidi"/>
      <w:color w:val="807E84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C25E8"/>
    <w:rPr>
      <w:rFonts w:eastAsiaTheme="majorEastAsia" w:cstheme="majorBidi"/>
      <w:i/>
      <w:iCs/>
      <w:color w:val="5B595D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C25E8"/>
    <w:rPr>
      <w:rFonts w:eastAsiaTheme="majorEastAsia" w:cstheme="majorBidi"/>
      <w:color w:val="5B595D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C25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C25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C25E8"/>
    <w:pPr>
      <w:numPr>
        <w:ilvl w:val="1"/>
      </w:numPr>
    </w:pPr>
    <w:rPr>
      <w:rFonts w:eastAsiaTheme="majorEastAsia" w:cstheme="majorBidi"/>
      <w:color w:val="807E84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8C25E8"/>
    <w:rPr>
      <w:rFonts w:eastAsiaTheme="majorEastAsia" w:cstheme="majorBidi"/>
      <w:color w:val="807E84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C25E8"/>
    <w:pPr>
      <w:spacing w:before="160"/>
      <w:jc w:val="center"/>
    </w:pPr>
    <w:rPr>
      <w:i/>
      <w:iCs/>
      <w:color w:val="6D6C71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8C25E8"/>
    <w:rPr>
      <w:i/>
      <w:iCs/>
      <w:color w:val="6D6C71" w:themeColor="text1" w:themeTint="BF"/>
    </w:rPr>
  </w:style>
  <w:style w:type="paragraph" w:styleId="Luettelokappale">
    <w:name w:val="List Paragraph"/>
    <w:basedOn w:val="Normaali"/>
    <w:uiPriority w:val="34"/>
    <w:qFormat/>
    <w:rsid w:val="008C25E8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8C25E8"/>
    <w:rPr>
      <w:i/>
      <w:iCs/>
      <w:color w:val="004E7D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C25E8"/>
    <w:pPr>
      <w:pBdr>
        <w:top w:val="single" w:sz="4" w:space="10" w:color="004E7D" w:themeColor="accent1" w:themeShade="BF"/>
        <w:bottom w:val="single" w:sz="4" w:space="10" w:color="004E7D" w:themeColor="accent1" w:themeShade="BF"/>
      </w:pBdr>
      <w:spacing w:before="360" w:after="360"/>
      <w:ind w:left="864" w:right="864"/>
      <w:jc w:val="center"/>
    </w:pPr>
    <w:rPr>
      <w:i/>
      <w:iCs/>
      <w:color w:val="004E7D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C25E8"/>
    <w:rPr>
      <w:i/>
      <w:iCs/>
      <w:color w:val="004E7D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C25E8"/>
    <w:rPr>
      <w:b/>
      <w:bCs/>
      <w:smallCaps/>
      <w:color w:val="004E7D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8C25E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C25E8"/>
  </w:style>
  <w:style w:type="paragraph" w:styleId="Alatunniste">
    <w:name w:val="footer"/>
    <w:basedOn w:val="Normaali"/>
    <w:link w:val="AlatunnisteChar"/>
    <w:uiPriority w:val="99"/>
    <w:unhideWhenUsed/>
    <w:rsid w:val="008C25E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C25E8"/>
  </w:style>
  <w:style w:type="paragraph" w:styleId="Sisllysluettelonotsikko">
    <w:name w:val="TOC Heading"/>
    <w:basedOn w:val="Otsikko1"/>
    <w:next w:val="Normaali"/>
    <w:uiPriority w:val="39"/>
    <w:unhideWhenUsed/>
    <w:qFormat/>
    <w:rsid w:val="00732D5A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Sisluet2">
    <w:name w:val="toc 2"/>
    <w:basedOn w:val="Normaali"/>
    <w:next w:val="Normaali"/>
    <w:autoRedefine/>
    <w:uiPriority w:val="39"/>
    <w:unhideWhenUsed/>
    <w:rsid w:val="00732D5A"/>
    <w:pPr>
      <w:spacing w:after="100" w:line="259" w:lineRule="auto"/>
      <w:ind w:left="220"/>
    </w:pPr>
    <w:rPr>
      <w:rFonts w:eastAsiaTheme="minorEastAsia" w:cs="Times New Roman"/>
      <w:kern w:val="0"/>
      <w:sz w:val="22"/>
      <w:szCs w:val="22"/>
      <w14:ligatures w14:val="none"/>
    </w:rPr>
  </w:style>
  <w:style w:type="paragraph" w:styleId="Sisluet1">
    <w:name w:val="toc 1"/>
    <w:basedOn w:val="Normaali"/>
    <w:next w:val="Normaali"/>
    <w:autoRedefine/>
    <w:uiPriority w:val="39"/>
    <w:unhideWhenUsed/>
    <w:rsid w:val="00732D5A"/>
    <w:pPr>
      <w:spacing w:after="100" w:line="259" w:lineRule="auto"/>
    </w:pPr>
    <w:rPr>
      <w:rFonts w:eastAsiaTheme="minorEastAsia" w:cs="Times New Roman"/>
      <w:kern w:val="0"/>
      <w:sz w:val="22"/>
      <w:szCs w:val="22"/>
      <w14:ligatures w14:val="none"/>
    </w:rPr>
  </w:style>
  <w:style w:type="paragraph" w:styleId="Sisluet3">
    <w:name w:val="toc 3"/>
    <w:basedOn w:val="Normaali"/>
    <w:next w:val="Normaali"/>
    <w:autoRedefine/>
    <w:uiPriority w:val="39"/>
    <w:unhideWhenUsed/>
    <w:rsid w:val="00732D5A"/>
    <w:pPr>
      <w:spacing w:after="100" w:line="259" w:lineRule="auto"/>
      <w:ind w:left="440"/>
    </w:pPr>
    <w:rPr>
      <w:rFonts w:eastAsiaTheme="minorEastAsia" w:cs="Times New Roman"/>
      <w:kern w:val="0"/>
      <w:sz w:val="22"/>
      <w:szCs w:val="22"/>
      <w14:ligatures w14:val="none"/>
    </w:rPr>
  </w:style>
  <w:style w:type="character" w:styleId="Hyperlinkki">
    <w:name w:val="Hyperlink"/>
    <w:basedOn w:val="Kappaleenoletusfontti"/>
    <w:uiPriority w:val="99"/>
    <w:unhideWhenUsed/>
    <w:rsid w:val="00732D5A"/>
    <w:rPr>
      <w:color w:val="1B827E" w:themeColor="hyperlink"/>
      <w:u w:val="single"/>
    </w:rPr>
  </w:style>
  <w:style w:type="character" w:styleId="Voimakas">
    <w:name w:val="Strong"/>
    <w:basedOn w:val="Kappaleenoletusfontti"/>
    <w:uiPriority w:val="22"/>
    <w:qFormat/>
    <w:rsid w:val="00732D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ema1">
  <a:themeElements>
    <a:clrScheme name="HSY Värit vaalea pohja 2020">
      <a:dk1>
        <a:srgbClr val="3E3D40"/>
      </a:dk1>
      <a:lt1>
        <a:sysClr val="window" lastClr="FFFFFF"/>
      </a:lt1>
      <a:dk2>
        <a:srgbClr val="146431"/>
      </a:dk2>
      <a:lt2>
        <a:srgbClr val="1B827E"/>
      </a:lt2>
      <a:accent1>
        <a:srgbClr val="006AA7"/>
      </a:accent1>
      <a:accent2>
        <a:srgbClr val="47851D"/>
      </a:accent2>
      <a:accent3>
        <a:srgbClr val="D62787"/>
      </a:accent3>
      <a:accent4>
        <a:srgbClr val="814494"/>
      </a:accent4>
      <a:accent5>
        <a:srgbClr val="C0580E"/>
      </a:accent5>
      <a:accent6>
        <a:srgbClr val="BD3429"/>
      </a:accent6>
      <a:hlink>
        <a:srgbClr val="1B827E"/>
      </a:hlink>
      <a:folHlink>
        <a:srgbClr val="814494"/>
      </a:folHlink>
    </a:clrScheme>
    <a:fontScheme name="HSY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-te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 w="25400"/>
      </a:spPr>
      <a:bodyPr rtlCol="0" anchor="ctr"/>
      <a:lstStyle>
        <a:defPPr algn="ctr">
          <a:defRPr sz="2400"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none" rtlCol="0">
        <a:spAutoFit/>
      </a:bodyPr>
      <a:lstStyle>
        <a:defPPr>
          <a:defRPr sz="2400" dirty="0" err="1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HSY theme 2020" id="{E85B0C3E-978B-4BAA-B161-4AAA22661F32}" vid="{2942787C-85E7-4660-B984-4B677312AFA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1e94be-0688-444f-8147-0e190c25b26e">
      <Terms xmlns="http://schemas.microsoft.com/office/infopath/2007/PartnerControls"/>
    </lcf76f155ced4ddcb4097134ff3c332f>
    <TaxCatchAll xmlns="df575d74-6984-4aa9-b98f-886f7956be2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B0E16347E6404A948EEB718C958FB1" ma:contentTypeVersion="13" ma:contentTypeDescription="Create a new document." ma:contentTypeScope="" ma:versionID="c69d7fe9b0952b1236173f8079aedfcb">
  <xsd:schema xmlns:xsd="http://www.w3.org/2001/XMLSchema" xmlns:xs="http://www.w3.org/2001/XMLSchema" xmlns:p="http://schemas.microsoft.com/office/2006/metadata/properties" xmlns:ns2="9b1e94be-0688-444f-8147-0e190c25b26e" xmlns:ns3="df575d74-6984-4aa9-b98f-886f7956be26" targetNamespace="http://schemas.microsoft.com/office/2006/metadata/properties" ma:root="true" ma:fieldsID="0e080e906e6ae87c32295457cd8d0dd5" ns2:_="" ns3:_="">
    <xsd:import namespace="9b1e94be-0688-444f-8147-0e190c25b26e"/>
    <xsd:import namespace="df575d74-6984-4aa9-b98f-886f7956be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e94be-0688-444f-8147-0e190c25b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f2f417d-3ba6-4fda-8fd6-81fbccefea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75d74-6984-4aa9-b98f-886f7956be2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74148fe-6d77-46e0-9f3c-8be0b303a994}" ma:internalName="TaxCatchAll" ma:showField="CatchAllData" ma:web="df575d74-6984-4aa9-b98f-886f7956be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693E2F-AF6E-451D-A9B0-906A18E6C491}">
  <ds:schemaRefs>
    <ds:schemaRef ds:uri="http://schemas.microsoft.com/office/2006/metadata/properties"/>
    <ds:schemaRef ds:uri="df575d74-6984-4aa9-b98f-886f7956be2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b1e94be-0688-444f-8147-0e190c25b26e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595DD5B-C10A-4A18-8A3C-F10735599D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605194-E4C5-4703-BF8C-37410613F1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1e94be-0688-444f-8147-0e190c25b26e"/>
    <ds:schemaRef ds:uri="df575d74-6984-4aa9-b98f-886f7956be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d5ccdeb-a00b-4db8-aed8-e40b73cd6762}" enabled="1" method="Privileged" siteId="{95b14aa0-1026-4292-a4dd-7c9396e072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1542</Words>
  <Characters>8791</Characters>
  <Application>Microsoft Office Word</Application>
  <DocSecurity>0</DocSecurity>
  <Lines>73</Lines>
  <Paragraphs>20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10313</CharactersWithSpaces>
  <SharedDoc>false</SharedDoc>
  <HLinks>
    <vt:vector size="54" baseType="variant">
      <vt:variant>
        <vt:i4>1769529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_Toc205892768</vt:lpwstr>
      </vt:variant>
      <vt:variant>
        <vt:i4>1769529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_Toc205892767</vt:lpwstr>
      </vt:variant>
      <vt:variant>
        <vt:i4>1769529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_Toc205892766</vt:lpwstr>
      </vt:variant>
      <vt:variant>
        <vt:i4>1769529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_Toc205892765</vt:lpwstr>
      </vt:variant>
      <vt:variant>
        <vt:i4>1769529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_Toc205892764</vt:lpwstr>
      </vt:variant>
      <vt:variant>
        <vt:i4>1769529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_Toc205892763</vt:lpwstr>
      </vt:variant>
      <vt:variant>
        <vt:i4>1769529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_Toc205892762</vt:lpwstr>
      </vt:variant>
      <vt:variant>
        <vt:i4>1769529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_Toc205892761</vt:lpwstr>
      </vt:variant>
      <vt:variant>
        <vt:i4>1769529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_Toc205892760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Väyrynen Joonas</dc:creator>
  <cp:keywords/>
  <dc:description/>
  <cp:lastModifiedBy>Väyrynen Joonas</cp:lastModifiedBy>
  <cp:revision>210</cp:revision>
  <dcterms:created xsi:type="dcterms:W3CDTF">2025-08-22T09:38:00Z</dcterms:created>
  <dcterms:modified xsi:type="dcterms:W3CDTF">2025-09-03T09:47:00Z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0x0101004FB0E16347E6404A948EEB718C958FB1</vt:lpwstr>
  </property>
  <property fmtid="{D5CDD505-2E9C-101B-9397-08002B2CF9AE}" pid="3" name="MediaServiceImageTags">
    <vt:lpwstr/>
  </property>
  <property fmtid="{D5CDD505-2E9C-101B-9397-08002B2CF9AE}" pid="5" name="docLang">
    <vt:lpwstr>fi</vt:lpwstr>
  </property>
</Properties>
</file>